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A91" w:rsidRDefault="00230A91" w:rsidP="00230A91">
      <w:pPr>
        <w:tabs>
          <w:tab w:val="left" w:pos="142"/>
          <w:tab w:val="left" w:pos="284"/>
        </w:tabs>
        <w:spacing w:line="360" w:lineRule="auto"/>
        <w:jc w:val="both"/>
        <w:rPr>
          <w:b/>
          <w:bCs/>
          <w:sz w:val="26"/>
          <w:szCs w:val="26"/>
        </w:rPr>
      </w:pPr>
    </w:p>
    <w:p w:rsidR="00230A91" w:rsidRDefault="00230A91" w:rsidP="00751A36">
      <w:pPr>
        <w:tabs>
          <w:tab w:val="left" w:pos="142"/>
          <w:tab w:val="left" w:pos="284"/>
          <w:tab w:val="left" w:pos="709"/>
        </w:tabs>
        <w:spacing w:line="360" w:lineRule="auto"/>
        <w:jc w:val="both"/>
        <w:rPr>
          <w:b/>
          <w:bCs/>
          <w:sz w:val="26"/>
          <w:szCs w:val="26"/>
        </w:rPr>
      </w:pPr>
      <w:r>
        <w:rPr>
          <w:b/>
          <w:bCs/>
          <w:sz w:val="26"/>
          <w:szCs w:val="26"/>
        </w:rPr>
        <w:t>III</w:t>
      </w:r>
      <w:r w:rsidR="00EE1830">
        <w:rPr>
          <w:b/>
          <w:bCs/>
          <w:sz w:val="26"/>
          <w:szCs w:val="26"/>
        </w:rPr>
        <w:t xml:space="preserve">.1. </w:t>
      </w:r>
      <w:r w:rsidR="00EE1830" w:rsidRPr="00945492">
        <w:rPr>
          <w:b/>
          <w:bCs/>
          <w:sz w:val="26"/>
          <w:szCs w:val="26"/>
        </w:rPr>
        <w:t>Définition</w:t>
      </w:r>
      <w:r>
        <w:rPr>
          <w:b/>
          <w:bCs/>
          <w:sz w:val="26"/>
          <w:szCs w:val="26"/>
        </w:rPr>
        <w:t> </w:t>
      </w:r>
    </w:p>
    <w:p w:rsidR="00EE1830" w:rsidRDefault="00230A91" w:rsidP="0012672A">
      <w:pPr>
        <w:tabs>
          <w:tab w:val="left" w:pos="142"/>
          <w:tab w:val="left" w:pos="284"/>
          <w:tab w:val="left" w:pos="567"/>
          <w:tab w:val="left" w:pos="709"/>
          <w:tab w:val="left" w:pos="851"/>
        </w:tabs>
        <w:spacing w:line="360" w:lineRule="auto"/>
        <w:jc w:val="both"/>
      </w:pPr>
      <w:r>
        <w:rPr>
          <w:b/>
          <w:bCs/>
          <w:sz w:val="26"/>
          <w:szCs w:val="26"/>
        </w:rPr>
        <w:tab/>
      </w:r>
      <w:r>
        <w:rPr>
          <w:b/>
          <w:bCs/>
          <w:sz w:val="26"/>
          <w:szCs w:val="26"/>
        </w:rPr>
        <w:tab/>
      </w:r>
      <w:r>
        <w:rPr>
          <w:b/>
          <w:bCs/>
          <w:sz w:val="26"/>
          <w:szCs w:val="26"/>
        </w:rPr>
        <w:tab/>
      </w:r>
      <w:r>
        <w:rPr>
          <w:b/>
          <w:bCs/>
          <w:sz w:val="26"/>
          <w:szCs w:val="26"/>
        </w:rPr>
        <w:tab/>
      </w:r>
      <w:r w:rsidR="00EE1830">
        <w:t xml:space="preserve">L’adsorption est définie comme étant un enrichissement d’un constituant ou une augmentation de la densité d’un fluide (liquide ou gaz) au voisinage d’une interface. Le solide sur lequel l’adsorption a lieu est appelé adsorbant et le fluide qui va s’adsorber l’adsorbat </w:t>
      </w:r>
      <w:r w:rsidR="00EE1830" w:rsidRPr="002A018F">
        <w:rPr>
          <w:b/>
          <w:bCs/>
        </w:rPr>
        <w:t>[</w:t>
      </w:r>
      <w:r w:rsidR="002A018F">
        <w:rPr>
          <w:b/>
          <w:bCs/>
        </w:rPr>
        <w:t>1</w:t>
      </w:r>
      <w:r w:rsidR="00EE1830" w:rsidRPr="002A018F">
        <w:rPr>
          <w:b/>
          <w:bCs/>
        </w:rPr>
        <w:t>]</w:t>
      </w:r>
      <w:r w:rsidR="00EE1830">
        <w:t xml:space="preserve">. L’adsorption est un phénomène physico-chimique qui se traduit par une modification de concentration à l’interface de surface de deux phases non miscibles. </w:t>
      </w:r>
    </w:p>
    <w:p w:rsidR="00230A91" w:rsidRPr="00230A91" w:rsidRDefault="00230A91" w:rsidP="00230A91">
      <w:pPr>
        <w:tabs>
          <w:tab w:val="left" w:pos="142"/>
          <w:tab w:val="left" w:pos="284"/>
          <w:tab w:val="left" w:pos="567"/>
        </w:tabs>
        <w:spacing w:line="360" w:lineRule="auto"/>
        <w:jc w:val="both"/>
        <w:rPr>
          <w:b/>
          <w:bCs/>
          <w:sz w:val="26"/>
          <w:szCs w:val="26"/>
        </w:rPr>
      </w:pPr>
    </w:p>
    <w:p w:rsidR="00EE1830" w:rsidRDefault="00EE1830" w:rsidP="0012672A">
      <w:pPr>
        <w:tabs>
          <w:tab w:val="left" w:pos="720"/>
        </w:tabs>
        <w:spacing w:line="360" w:lineRule="auto"/>
        <w:rPr>
          <w:sz w:val="28"/>
          <w:szCs w:val="28"/>
        </w:rPr>
      </w:pPr>
    </w:p>
    <w:p w:rsidR="00EE1830" w:rsidRDefault="00230A91" w:rsidP="00EE1830">
      <w:pPr>
        <w:tabs>
          <w:tab w:val="left" w:pos="720"/>
        </w:tabs>
        <w:spacing w:line="360" w:lineRule="auto"/>
        <w:rPr>
          <w:b/>
          <w:bCs/>
          <w:sz w:val="26"/>
          <w:szCs w:val="26"/>
        </w:rPr>
      </w:pPr>
      <w:r>
        <w:rPr>
          <w:b/>
          <w:bCs/>
          <w:sz w:val="26"/>
          <w:szCs w:val="26"/>
        </w:rPr>
        <w:t>III</w:t>
      </w:r>
      <w:r w:rsidR="00EE1830">
        <w:rPr>
          <w:b/>
          <w:bCs/>
          <w:sz w:val="26"/>
          <w:szCs w:val="26"/>
        </w:rPr>
        <w:t>.2. Principe</w:t>
      </w:r>
    </w:p>
    <w:p w:rsidR="00EE1830" w:rsidRPr="006F348B" w:rsidRDefault="00EE1830" w:rsidP="0012672A">
      <w:pPr>
        <w:tabs>
          <w:tab w:val="left" w:pos="709"/>
        </w:tabs>
        <w:spacing w:line="360" w:lineRule="auto"/>
        <w:jc w:val="both"/>
      </w:pPr>
      <w:r>
        <w:rPr>
          <w:b/>
          <w:bCs/>
          <w:sz w:val="26"/>
          <w:szCs w:val="26"/>
        </w:rPr>
        <w:t xml:space="preserve"> </w:t>
      </w:r>
      <w:r>
        <w:rPr>
          <w:rFonts w:ascii="TimesNewRomanPSMT" w:hAnsi="TimesNewRomanPSMT" w:cs="TimesNewRomanPSMT"/>
        </w:rPr>
        <w:t xml:space="preserve">         </w:t>
      </w:r>
      <w:r w:rsidR="00230A91">
        <w:rPr>
          <w:rFonts w:ascii="TimesNewRomanPSMT" w:hAnsi="TimesNewRomanPSMT" w:cs="TimesNewRomanPSMT"/>
        </w:rPr>
        <w:t xml:space="preserve"> </w:t>
      </w:r>
      <w:r w:rsidRPr="006F348B">
        <w:t>L’adsorption est un phénomène de surface par lequel des atomes ou des molécules se fixent sur la surface solide d’un substrat selon divers processus. Certains minéraux, comme les  argiles, les zéolites, et les charbons actifs sont d’excellents adsorbants, grâce à leurs très grandes surfaces spécifiques. On appelle désorption la transformation inverse de l’adsorption,</w:t>
      </w:r>
    </w:p>
    <w:p w:rsidR="00EE1830" w:rsidRPr="006F348B" w:rsidRDefault="00EE1830" w:rsidP="00751A36">
      <w:pPr>
        <w:tabs>
          <w:tab w:val="left" w:pos="709"/>
        </w:tabs>
        <w:autoSpaceDE w:val="0"/>
        <w:autoSpaceDN w:val="0"/>
        <w:adjustRightInd w:val="0"/>
        <w:spacing w:line="360" w:lineRule="auto"/>
        <w:jc w:val="both"/>
      </w:pPr>
      <w:proofErr w:type="gramStart"/>
      <w:r w:rsidRPr="006F348B">
        <w:t>par</w:t>
      </w:r>
      <w:proofErr w:type="gramEnd"/>
      <w:r w:rsidRPr="006F348B">
        <w:t xml:space="preserve">  laquelle les molécules ou les atomes adsorbés se détachent du substrat</w:t>
      </w:r>
      <w:r w:rsidR="00C00423">
        <w:t xml:space="preserve"> </w:t>
      </w:r>
      <w:r w:rsidR="00C00423" w:rsidRPr="004C1F7B">
        <w:rPr>
          <w:b/>
          <w:bCs/>
        </w:rPr>
        <w:t>[2]</w:t>
      </w:r>
      <w:r w:rsidRPr="006F348B">
        <w:t>.</w:t>
      </w:r>
    </w:p>
    <w:p w:rsidR="00EE1830" w:rsidRPr="006F348B" w:rsidRDefault="00EE1830" w:rsidP="00EE1830">
      <w:pPr>
        <w:autoSpaceDE w:val="0"/>
        <w:autoSpaceDN w:val="0"/>
        <w:adjustRightInd w:val="0"/>
        <w:spacing w:line="360" w:lineRule="auto"/>
      </w:pPr>
    </w:p>
    <w:p w:rsidR="00EE1830" w:rsidRPr="006F348B" w:rsidRDefault="00EE1830" w:rsidP="00EE1830">
      <w:pPr>
        <w:tabs>
          <w:tab w:val="left" w:pos="851"/>
        </w:tabs>
        <w:autoSpaceDE w:val="0"/>
        <w:autoSpaceDN w:val="0"/>
        <w:adjustRightInd w:val="0"/>
        <w:spacing w:line="360" w:lineRule="auto"/>
        <w:jc w:val="both"/>
      </w:pPr>
      <w:r w:rsidRPr="006F348B">
        <w:t xml:space="preserve">        </w:t>
      </w:r>
      <w:r>
        <w:t xml:space="preserve">   </w:t>
      </w:r>
      <w:r w:rsidRPr="006F348B">
        <w:t xml:space="preserve">L'adsorption repose sur la propriété lorsque les surfaces solides sont capables de fixer certaines molécules, par des liaisons faibles de type Van der </w:t>
      </w:r>
      <w:proofErr w:type="spellStart"/>
      <w:r w:rsidRPr="006F348B">
        <w:t>Waals</w:t>
      </w:r>
      <w:proofErr w:type="spellEnd"/>
      <w:r w:rsidRPr="006F348B">
        <w:t>. Cette propriété est liée à la structure même du solide où subsistent, en surface, des forces non équilibrées par suite des dissymétries dans la répartition des atomes : la formation d'une couche de molécules adsorbées compense en partie ce déséquilibre.</w:t>
      </w:r>
    </w:p>
    <w:p w:rsidR="00EE1830" w:rsidRPr="006F348B" w:rsidRDefault="00EE1830" w:rsidP="00EE1830">
      <w:pPr>
        <w:autoSpaceDE w:val="0"/>
        <w:autoSpaceDN w:val="0"/>
        <w:adjustRightInd w:val="0"/>
        <w:spacing w:line="360" w:lineRule="auto"/>
      </w:pPr>
    </w:p>
    <w:p w:rsidR="00EE1830" w:rsidRPr="006F348B" w:rsidRDefault="00EE1830" w:rsidP="00EE1830">
      <w:pPr>
        <w:tabs>
          <w:tab w:val="left" w:pos="851"/>
        </w:tabs>
        <w:autoSpaceDE w:val="0"/>
        <w:autoSpaceDN w:val="0"/>
        <w:adjustRightInd w:val="0"/>
        <w:spacing w:line="360" w:lineRule="auto"/>
        <w:jc w:val="both"/>
      </w:pPr>
      <w:r w:rsidRPr="006F348B">
        <w:t xml:space="preserve">       </w:t>
      </w:r>
      <w:r w:rsidR="0012672A">
        <w:t xml:space="preserve">    </w:t>
      </w:r>
      <w:r w:rsidRPr="006F348B">
        <w:t xml:space="preserve">Il existe cinq types d’interfaces, selon la nature des deux phases contiguës : gaz/solide, gaz/liquide, liquide/ liquide, liquide/solide et solide/solide, et pour chacun de ces types d’interface, on peut distinguer le cas où ces phases sont pures de celui où elles constituent des mélanges </w:t>
      </w:r>
      <w:r w:rsidRPr="002A018F">
        <w:rPr>
          <w:b/>
          <w:bCs/>
        </w:rPr>
        <w:t>[</w:t>
      </w:r>
      <w:r w:rsidR="002A018F">
        <w:rPr>
          <w:b/>
          <w:bCs/>
        </w:rPr>
        <w:t>3</w:t>
      </w:r>
      <w:r w:rsidRPr="002A018F">
        <w:rPr>
          <w:b/>
          <w:bCs/>
        </w:rPr>
        <w:t>]</w:t>
      </w:r>
      <w:r w:rsidRPr="006F348B">
        <w:t>. L’adsorption par un solide peut donc être définie comme étant le phénomène d’enlèvement de molécules d’une phase gazeuse ou liquide par la surface de ce solide. Le terme «Surface» doit s’étendre à la totalité de la surface du solide, surface géométrique pour un solide en grain non poreux à laquelle s’ajoute pour un solide poreux, la surface interne engendrée par les fissures et les pores.</w:t>
      </w:r>
    </w:p>
    <w:p w:rsidR="00EE1830" w:rsidRPr="006F348B" w:rsidRDefault="00EE1830" w:rsidP="00EE1830">
      <w:pPr>
        <w:spacing w:line="360" w:lineRule="auto"/>
        <w:jc w:val="both"/>
        <w:rPr>
          <w:b/>
          <w:bCs/>
          <w:sz w:val="28"/>
          <w:szCs w:val="28"/>
        </w:rPr>
      </w:pPr>
    </w:p>
    <w:p w:rsidR="00EE1830" w:rsidRDefault="00EE1830" w:rsidP="00EE1830">
      <w:pPr>
        <w:autoSpaceDE w:val="0"/>
        <w:autoSpaceDN w:val="0"/>
        <w:adjustRightInd w:val="0"/>
        <w:spacing w:line="360" w:lineRule="auto"/>
        <w:jc w:val="both"/>
        <w:rPr>
          <w:rFonts w:ascii="TimesNewRomanPSMT" w:hAnsi="TimesNewRomanPSMT" w:cs="TimesNewRomanPSMT"/>
        </w:rPr>
      </w:pPr>
      <w:r>
        <w:rPr>
          <w:rFonts w:ascii="TimesNewRomanPSMT" w:hAnsi="TimesNewRomanPSMT" w:cs="TimesNewRomanPSMT"/>
        </w:rPr>
        <w:t xml:space="preserve">       </w:t>
      </w:r>
    </w:p>
    <w:p w:rsidR="00EE1830" w:rsidRDefault="00EE1830" w:rsidP="00EE1830">
      <w:pPr>
        <w:autoSpaceDE w:val="0"/>
        <w:autoSpaceDN w:val="0"/>
        <w:adjustRightInd w:val="0"/>
        <w:spacing w:line="360" w:lineRule="auto"/>
        <w:jc w:val="both"/>
        <w:rPr>
          <w:rFonts w:ascii="TimesNewRomanPSMT" w:hAnsi="TimesNewRomanPSMT" w:cs="TimesNewRomanPSMT"/>
        </w:rPr>
      </w:pPr>
    </w:p>
    <w:p w:rsidR="00EE1830" w:rsidRDefault="00EE1830" w:rsidP="00EE1830">
      <w:pPr>
        <w:autoSpaceDE w:val="0"/>
        <w:autoSpaceDN w:val="0"/>
        <w:adjustRightInd w:val="0"/>
        <w:spacing w:line="360" w:lineRule="auto"/>
        <w:jc w:val="both"/>
        <w:rPr>
          <w:rFonts w:ascii="TimesNewRomanPSMT" w:hAnsi="TimesNewRomanPSMT" w:cs="TimesNewRomanPSMT"/>
        </w:rPr>
      </w:pPr>
    </w:p>
    <w:p w:rsidR="00EE1830" w:rsidRPr="006F348B" w:rsidRDefault="00EE1830" w:rsidP="00840FFB">
      <w:pPr>
        <w:tabs>
          <w:tab w:val="left" w:pos="709"/>
          <w:tab w:val="left" w:pos="851"/>
        </w:tabs>
        <w:autoSpaceDE w:val="0"/>
        <w:autoSpaceDN w:val="0"/>
        <w:adjustRightInd w:val="0"/>
        <w:spacing w:line="360" w:lineRule="auto"/>
        <w:ind w:firstLine="708"/>
        <w:jc w:val="both"/>
      </w:pPr>
      <w:r w:rsidRPr="006F348B">
        <w:t>Le phénomène d'adsorption, qui est en général exothermique, dépend de la température et du couple adsorbant / polluant à traiter. En effet l'adsorbant doit fixer préférentiellement le ou les polluants par rapport à d'autres espèces adsorbables comme la vapeur d'eau et être insensible aux gaz permanents constituant l'effluent (N</w:t>
      </w:r>
      <w:r w:rsidRPr="006F348B">
        <w:rPr>
          <w:vertAlign w:val="subscript"/>
        </w:rPr>
        <w:t>2</w:t>
      </w:r>
      <w:r w:rsidRPr="006F348B">
        <w:t>, O</w:t>
      </w:r>
      <w:r w:rsidRPr="006F348B">
        <w:rPr>
          <w:vertAlign w:val="subscript"/>
        </w:rPr>
        <w:t>2</w:t>
      </w:r>
      <w:r w:rsidRPr="006F348B">
        <w:t>, CO…).</w:t>
      </w:r>
    </w:p>
    <w:p w:rsidR="00EE1830" w:rsidRDefault="00EE1830" w:rsidP="00EE1830">
      <w:pPr>
        <w:autoSpaceDE w:val="0"/>
        <w:autoSpaceDN w:val="0"/>
        <w:adjustRightInd w:val="0"/>
        <w:rPr>
          <w:rFonts w:ascii="TimesNewRomanPS-BoldMT" w:hAnsi="TimesNewRomanPS-BoldMT" w:cs="TimesNewRomanPS-BoldMT"/>
          <w:b/>
          <w:bCs/>
        </w:rPr>
      </w:pPr>
    </w:p>
    <w:p w:rsidR="00EE1830" w:rsidRDefault="00EE1830" w:rsidP="00EE1830">
      <w:pPr>
        <w:autoSpaceDE w:val="0"/>
        <w:autoSpaceDN w:val="0"/>
        <w:adjustRightInd w:val="0"/>
        <w:rPr>
          <w:rFonts w:ascii="TimesNewRomanPS-BoldMT" w:hAnsi="TimesNewRomanPS-BoldMT" w:cs="TimesNewRomanPS-BoldMT"/>
          <w:b/>
          <w:bCs/>
        </w:rPr>
      </w:pPr>
    </w:p>
    <w:p w:rsidR="00EE1830" w:rsidRDefault="00EE1830" w:rsidP="00EE1830">
      <w:pPr>
        <w:autoSpaceDE w:val="0"/>
        <w:autoSpaceDN w:val="0"/>
        <w:adjustRightInd w:val="0"/>
        <w:rPr>
          <w:rFonts w:ascii="TimesNewRomanPS-BoldMT" w:hAnsi="TimesNewRomanPS-BoldMT" w:cs="TimesNewRomanPS-BoldMT"/>
          <w:b/>
          <w:bCs/>
        </w:rPr>
      </w:pPr>
    </w:p>
    <w:p w:rsidR="00EE1830" w:rsidRDefault="00EE1830" w:rsidP="00EE1830">
      <w:pPr>
        <w:autoSpaceDE w:val="0"/>
        <w:autoSpaceDN w:val="0"/>
        <w:adjustRightInd w:val="0"/>
        <w:jc w:val="center"/>
        <w:rPr>
          <w:rFonts w:ascii="TimesNewRomanPS-BoldMT" w:hAnsi="TimesNewRomanPS-BoldMT" w:cs="TimesNewRomanPS-BoldMT"/>
          <w:b/>
          <w:bCs/>
        </w:rPr>
      </w:pPr>
      <w:r>
        <w:rPr>
          <w:rFonts w:ascii="TimesNewRomanPS-BoldMT" w:hAnsi="TimesNewRomanPS-BoldMT" w:cs="TimesNewRomanPS-BoldMT"/>
          <w:b/>
          <w:bCs/>
          <w:noProof/>
        </w:rPr>
        <w:drawing>
          <wp:inline distT="0" distB="0" distL="0" distR="0">
            <wp:extent cx="3952767" cy="2295525"/>
            <wp:effectExtent l="0" t="0" r="108" b="0"/>
            <wp:docPr id="1" name="Obje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45025" cy="3538537"/>
                      <a:chOff x="4498975" y="3176588"/>
                      <a:chExt cx="4645025" cy="3538537"/>
                    </a:xfrm>
                  </a:grpSpPr>
                  <a:grpSp>
                    <a:nvGrpSpPr>
                      <a:cNvPr id="17447" name="Group 39"/>
                      <a:cNvGrpSpPr>
                        <a:grpSpLocks/>
                      </a:cNvGrpSpPr>
                    </a:nvGrpSpPr>
                    <a:grpSpPr bwMode="auto">
                      <a:xfrm>
                        <a:off x="4498975" y="3176588"/>
                        <a:ext cx="4645025" cy="3538537"/>
                        <a:chOff x="2834" y="2001"/>
                        <a:chExt cx="2926" cy="2229"/>
                      </a:xfrm>
                    </a:grpSpPr>
                    <a:sp>
                      <a:nvSpPr>
                        <a:cNvPr id="17417" name="Rectangle 9" descr="浅色上对角线"/>
                        <a:cNvSpPr>
                          <a:spLocks noChangeArrowheads="1"/>
                        </a:cNvSpPr>
                      </a:nvSpPr>
                      <a:spPr bwMode="auto">
                        <a:xfrm>
                          <a:off x="2835" y="3188"/>
                          <a:ext cx="2903" cy="680"/>
                        </a:xfrm>
                        <a:prstGeom prst="rect">
                          <a:avLst/>
                        </a:prstGeom>
                        <a:pattFill prst="ltUpDiag">
                          <a:fgClr>
                            <a:schemeClr val="accent1"/>
                          </a:fgClr>
                          <a:bgClr>
                            <a:schemeClr val="bg1"/>
                          </a:bgClr>
                        </a:pattFill>
                        <a:ln w="9525">
                          <a:solidFill>
                            <a:schemeClr val="bg1"/>
                          </a:solidFill>
                          <a:miter lim="800000"/>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18" name="Oval 10"/>
                        <a:cNvSpPr>
                          <a:spLocks noChangeArrowheads="1"/>
                        </a:cNvSpPr>
                      </a:nvSpPr>
                      <a:spPr bwMode="auto">
                        <a:xfrm>
                          <a:off x="3508" y="2001"/>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19" name="Oval 11"/>
                        <a:cNvSpPr>
                          <a:spLocks noChangeArrowheads="1"/>
                        </a:cNvSpPr>
                      </a:nvSpPr>
                      <a:spPr bwMode="auto">
                        <a:xfrm>
                          <a:off x="3152" y="2976"/>
                          <a:ext cx="227" cy="224"/>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0" name="Oval 12"/>
                        <a:cNvSpPr>
                          <a:spLocks noChangeArrowheads="1"/>
                        </a:cNvSpPr>
                      </a:nvSpPr>
                      <a:spPr bwMode="auto">
                        <a:xfrm>
                          <a:off x="3412" y="2976"/>
                          <a:ext cx="239" cy="224"/>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1" name="Oval 13"/>
                        <a:cNvSpPr>
                          <a:spLocks noChangeArrowheads="1"/>
                        </a:cNvSpPr>
                      </a:nvSpPr>
                      <a:spPr bwMode="auto">
                        <a:xfrm>
                          <a:off x="3724" y="2961"/>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2" name="Oval 14"/>
                        <a:cNvSpPr>
                          <a:spLocks noChangeArrowheads="1"/>
                        </a:cNvSpPr>
                      </a:nvSpPr>
                      <a:spPr bwMode="auto">
                        <a:xfrm>
                          <a:off x="3788" y="2569"/>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3" name="Oval 15"/>
                        <a:cNvSpPr>
                          <a:spLocks noChangeArrowheads="1"/>
                        </a:cNvSpPr>
                      </a:nvSpPr>
                      <a:spPr bwMode="auto">
                        <a:xfrm>
                          <a:off x="4286" y="2976"/>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4" name="Oval 16"/>
                        <a:cNvSpPr>
                          <a:spLocks noChangeArrowheads="1"/>
                        </a:cNvSpPr>
                      </a:nvSpPr>
                      <a:spPr bwMode="auto">
                        <a:xfrm>
                          <a:off x="4922" y="2115"/>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5" name="Oval 17"/>
                        <a:cNvSpPr>
                          <a:spLocks noChangeArrowheads="1"/>
                        </a:cNvSpPr>
                      </a:nvSpPr>
                      <a:spPr bwMode="auto">
                        <a:xfrm>
                          <a:off x="4921" y="2976"/>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6" name="Oval 18"/>
                        <a:cNvSpPr>
                          <a:spLocks noChangeArrowheads="1"/>
                        </a:cNvSpPr>
                      </a:nvSpPr>
                      <a:spPr bwMode="auto">
                        <a:xfrm>
                          <a:off x="5193" y="2976"/>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7" name="Oval 19"/>
                        <a:cNvSpPr>
                          <a:spLocks noChangeArrowheads="1"/>
                        </a:cNvSpPr>
                      </a:nvSpPr>
                      <a:spPr bwMode="auto">
                        <a:xfrm>
                          <a:off x="4060" y="2115"/>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8" name="Oval 20"/>
                        <a:cNvSpPr>
                          <a:spLocks noChangeArrowheads="1"/>
                        </a:cNvSpPr>
                      </a:nvSpPr>
                      <a:spPr bwMode="auto">
                        <a:xfrm>
                          <a:off x="3017" y="2433"/>
                          <a:ext cx="226" cy="227"/>
                        </a:xfrm>
                        <a:prstGeom prst="ellipse">
                          <a:avLst/>
                        </a:prstGeom>
                        <a:solidFill>
                          <a:srgbClr val="33CCFF"/>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29" name="Text Box 21"/>
                        <a:cNvSpPr txBox="1">
                          <a:spLocks noChangeArrowheads="1"/>
                        </a:cNvSpPr>
                      </a:nvSpPr>
                      <a:spPr bwMode="auto">
                        <a:xfrm>
                          <a:off x="4422" y="2418"/>
                          <a:ext cx="525" cy="365"/>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pPr>
                              <a:spcBef>
                                <a:spcPct val="50000"/>
                              </a:spcBef>
                            </a:pPr>
                            <a:r>
                              <a:rPr kumimoji="1" lang="en-US" altLang="zh-CN" sz="3200" b="1">
                                <a:latin typeface="Times New Roman" pitchFamily="18" charset="0"/>
                                <a:ea typeface="SimSun" pitchFamily="2" charset="-122"/>
                                <a:cs typeface="Times New Roman" pitchFamily="18" charset="0"/>
                              </a:rPr>
                              <a:t>gaz</a:t>
                            </a:r>
                          </a:p>
                        </a:txBody>
                        <a:useSpRect/>
                      </a:txSp>
                    </a:sp>
                    <a:sp>
                      <a:nvSpPr>
                        <a:cNvPr id="17430" name="Text Box 22"/>
                        <a:cNvSpPr txBox="1">
                          <a:spLocks noChangeArrowheads="1"/>
                        </a:cNvSpPr>
                      </a:nvSpPr>
                      <a:spPr bwMode="auto">
                        <a:xfrm>
                          <a:off x="3833" y="3506"/>
                          <a:ext cx="773" cy="327"/>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pPr algn="ctr">
                              <a:spcBef>
                                <a:spcPct val="50000"/>
                              </a:spcBef>
                            </a:pPr>
                            <a:r>
                              <a:rPr kumimoji="1" lang="en-US" altLang="zh-CN" sz="2800" b="1">
                                <a:latin typeface="Times New Roman" pitchFamily="18" charset="0"/>
                                <a:ea typeface="SimSun" pitchFamily="2" charset="-122"/>
                                <a:cs typeface="Times New Roman" pitchFamily="18" charset="0"/>
                              </a:rPr>
                              <a:t>Solide</a:t>
                            </a:r>
                          </a:p>
                        </a:txBody>
                        <a:useSpRect/>
                      </a:txSp>
                    </a:sp>
                    <a:sp>
                      <a:nvSpPr>
                        <a:cNvPr id="17431" name="Text Box 23"/>
                        <a:cNvSpPr txBox="1">
                          <a:spLocks noChangeArrowheads="1"/>
                        </a:cNvSpPr>
                      </a:nvSpPr>
                      <a:spPr bwMode="auto">
                        <a:xfrm>
                          <a:off x="2834" y="3942"/>
                          <a:ext cx="2878" cy="288"/>
                        </a:xfrm>
                        <a:prstGeom prst="rect">
                          <a:avLst/>
                        </a:prstGeom>
                        <a:noFill/>
                        <a:ln w="9525">
                          <a:no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pPr>
                              <a:spcBef>
                                <a:spcPct val="50000"/>
                              </a:spcBef>
                            </a:pPr>
                            <a:r>
                              <a:rPr kumimoji="1" lang="en-US" altLang="zh-CN" sz="2400" b="1">
                                <a:latin typeface="Times New Roman" pitchFamily="18" charset="0"/>
                                <a:ea typeface="SimSun" pitchFamily="2" charset="-122"/>
                                <a:cs typeface="Times New Roman" pitchFamily="18" charset="0"/>
                              </a:rPr>
                              <a:t>Adsorption de molecules de gaz</a:t>
                            </a:r>
                          </a:p>
                        </a:txBody>
                        <a:useSpRect/>
                      </a:txSp>
                    </a:sp>
                    <a:sp>
                      <a:nvSpPr>
                        <a:cNvPr id="17432" name="Oval 24"/>
                        <a:cNvSpPr>
                          <a:spLocks noChangeArrowheads="1"/>
                        </a:cNvSpPr>
                      </a:nvSpPr>
                      <a:spPr bwMode="auto">
                        <a:xfrm>
                          <a:off x="3700" y="3200"/>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33" name="Oval 25"/>
                        <a:cNvSpPr>
                          <a:spLocks noChangeArrowheads="1"/>
                        </a:cNvSpPr>
                      </a:nvSpPr>
                      <a:spPr bwMode="auto">
                        <a:xfrm>
                          <a:off x="4276" y="3200"/>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34" name="Oval 26"/>
                        <a:cNvSpPr>
                          <a:spLocks noChangeArrowheads="1"/>
                        </a:cNvSpPr>
                      </a:nvSpPr>
                      <a:spPr bwMode="auto">
                        <a:xfrm>
                          <a:off x="4876" y="3200"/>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35" name="Oval 27"/>
                        <a:cNvSpPr>
                          <a:spLocks noChangeArrowheads="1"/>
                        </a:cNvSpPr>
                      </a:nvSpPr>
                      <a:spPr bwMode="auto">
                        <a:xfrm>
                          <a:off x="5164" y="3200"/>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36" name="Oval 28"/>
                        <a:cNvSpPr>
                          <a:spLocks noChangeArrowheads="1"/>
                        </a:cNvSpPr>
                      </a:nvSpPr>
                      <a:spPr bwMode="auto">
                        <a:xfrm>
                          <a:off x="2836" y="3188"/>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37" name="Oval 29"/>
                        <a:cNvSpPr>
                          <a:spLocks noChangeArrowheads="1"/>
                        </a:cNvSpPr>
                      </a:nvSpPr>
                      <a:spPr bwMode="auto">
                        <a:xfrm>
                          <a:off x="3124" y="3188"/>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38" name="Oval 30"/>
                        <a:cNvSpPr>
                          <a:spLocks noChangeArrowheads="1"/>
                        </a:cNvSpPr>
                      </a:nvSpPr>
                      <a:spPr bwMode="auto">
                        <a:xfrm>
                          <a:off x="3408" y="3216"/>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39" name="Oval 31"/>
                        <a:cNvSpPr>
                          <a:spLocks noChangeArrowheads="1"/>
                        </a:cNvSpPr>
                      </a:nvSpPr>
                      <a:spPr bwMode="auto">
                        <a:xfrm>
                          <a:off x="4000" y="3200"/>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40" name="Oval 32"/>
                        <a:cNvSpPr>
                          <a:spLocks noChangeArrowheads="1"/>
                        </a:cNvSpPr>
                      </a:nvSpPr>
                      <a:spPr bwMode="auto">
                        <a:xfrm>
                          <a:off x="4564" y="3188"/>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41" name="Oval 33"/>
                        <a:cNvSpPr>
                          <a:spLocks noChangeArrowheads="1"/>
                        </a:cNvSpPr>
                      </a:nvSpPr>
                      <a:spPr bwMode="auto">
                        <a:xfrm>
                          <a:off x="5472" y="3192"/>
                          <a:ext cx="288" cy="288"/>
                        </a:xfrm>
                        <a:prstGeom prst="ellipse">
                          <a:avLst/>
                        </a:prstGeom>
                        <a:solidFill>
                          <a:schemeClr val="accent2"/>
                        </a:solidFill>
                        <a:ln w="9525">
                          <a:solidFill>
                            <a:srgbClr val="66FFFF"/>
                          </a:solidFill>
                          <a:round/>
                          <a:headEnd/>
                          <a:tailEnd/>
                        </a:ln>
                        <a:effectLst/>
                      </a:spPr>
                      <a:txSp>
                        <a:txBody>
                          <a:bodyPr wrap="none" anchor="ct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42" name="Line 34"/>
                        <a:cNvSpPr>
                          <a:spLocks noChangeShapeType="1"/>
                        </a:cNvSpPr>
                      </a:nvSpPr>
                      <a:spPr bwMode="auto">
                        <a:xfrm>
                          <a:off x="2980" y="3332"/>
                          <a:ext cx="0" cy="528"/>
                        </a:xfrm>
                        <a:prstGeom prst="line">
                          <a:avLst/>
                        </a:prstGeom>
                        <a:noFill/>
                        <a:ln w="38100">
                          <a:solidFill>
                            <a:srgbClr val="FF6600"/>
                          </a:solidFill>
                          <a:round/>
                          <a:headEnd/>
                          <a:tailEnd type="triangle" w="med" len="med"/>
                        </a:ln>
                        <a:effectLst/>
                      </a:spPr>
                      <a:txSp>
                        <a:txBody>
                          <a:bodyPr wrap="none"/>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43" name="Line 35"/>
                        <a:cNvSpPr>
                          <a:spLocks noChangeShapeType="1"/>
                        </a:cNvSpPr>
                      </a:nvSpPr>
                      <a:spPr bwMode="auto">
                        <a:xfrm>
                          <a:off x="3268" y="3332"/>
                          <a:ext cx="0" cy="528"/>
                        </a:xfrm>
                        <a:prstGeom prst="line">
                          <a:avLst/>
                        </a:prstGeom>
                        <a:noFill/>
                        <a:ln w="38100">
                          <a:solidFill>
                            <a:srgbClr val="FF6600"/>
                          </a:solidFill>
                          <a:round/>
                          <a:headEnd/>
                          <a:tailEnd type="triangle" w="med" len="med"/>
                        </a:ln>
                        <a:effectLst/>
                      </a:spPr>
                      <a:txSp>
                        <a:txBody>
                          <a:bodyPr wrap="none"/>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44" name="Line 36"/>
                        <a:cNvSpPr>
                          <a:spLocks noChangeShapeType="1"/>
                        </a:cNvSpPr>
                      </a:nvSpPr>
                      <a:spPr bwMode="auto">
                        <a:xfrm flipV="1">
                          <a:off x="3268" y="2996"/>
                          <a:ext cx="0" cy="336"/>
                        </a:xfrm>
                        <a:prstGeom prst="line">
                          <a:avLst/>
                        </a:prstGeom>
                        <a:noFill/>
                        <a:ln w="38100">
                          <a:solidFill>
                            <a:srgbClr val="0000FF"/>
                          </a:solidFill>
                          <a:round/>
                          <a:headEnd/>
                          <a:tailEnd type="triangle" w="med" len="med"/>
                        </a:ln>
                        <a:effectLst/>
                      </a:spPr>
                      <a:txSp>
                        <a:txBody>
                          <a:bodyPr wrap="none"/>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sp>
                      <a:nvSpPr>
                        <a:cNvPr id="17445" name="Text Box 37"/>
                        <a:cNvSpPr txBox="1">
                          <a:spLocks noChangeArrowheads="1"/>
                        </a:cNvSpPr>
                      </a:nvSpPr>
                      <a:spPr bwMode="auto">
                        <a:xfrm>
                          <a:off x="4876" y="2432"/>
                          <a:ext cx="884" cy="448"/>
                        </a:xfrm>
                        <a:prstGeom prst="rect">
                          <a:avLst/>
                        </a:prstGeom>
                        <a:noFill/>
                        <a:ln w="9525">
                          <a:solidFill>
                            <a:srgbClr val="33CCCC"/>
                          </a:solidFill>
                          <a:miter lim="800000"/>
                          <a:headEnd/>
                          <a:tailEnd/>
                        </a:ln>
                        <a:effectLst/>
                      </a:spPr>
                      <a:txSp>
                        <a:txBody>
                          <a:bodyPr>
                            <a:spAutoFit/>
                          </a:bodyPr>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pPr>
                              <a:spcBef>
                                <a:spcPct val="50000"/>
                              </a:spcBef>
                            </a:pPr>
                            <a:r>
                              <a:rPr kumimoji="1" lang="en-US" altLang="zh-CN" sz="2000" b="1">
                                <a:latin typeface="Times New Roman" pitchFamily="18" charset="0"/>
                                <a:ea typeface="SimSun" pitchFamily="2" charset="-122"/>
                                <a:cs typeface="Times New Roman" pitchFamily="18" charset="0"/>
                              </a:rPr>
                              <a:t>Molécules adsorbées</a:t>
                            </a:r>
                          </a:p>
                        </a:txBody>
                        <a:useSpRect/>
                      </a:txSp>
                    </a:sp>
                    <a:sp>
                      <a:nvSpPr>
                        <a:cNvPr id="17446" name="Line 38"/>
                        <a:cNvSpPr>
                          <a:spLocks noChangeShapeType="1"/>
                        </a:cNvSpPr>
                      </a:nvSpPr>
                      <a:spPr bwMode="auto">
                        <a:xfrm flipH="1">
                          <a:off x="5057" y="2886"/>
                          <a:ext cx="431" cy="136"/>
                        </a:xfrm>
                        <a:prstGeom prst="line">
                          <a:avLst/>
                        </a:prstGeom>
                        <a:noFill/>
                        <a:ln w="38100">
                          <a:solidFill>
                            <a:srgbClr val="FF6600"/>
                          </a:solidFill>
                          <a:round/>
                          <a:headEnd/>
                          <a:tailEnd type="triangle" w="med" len="med"/>
                        </a:ln>
                        <a:effectLst/>
                      </a:spPr>
                      <a:txSp>
                        <a:txBody>
                          <a:bodyPr wrap="none"/>
                          <a:lstStyle>
                            <a:defPPr>
                              <a:defRPr lang="fr-FR"/>
                            </a:defPPr>
                            <a:lvl1pPr algn="l" rtl="0" fontAlgn="base">
                              <a:spcBef>
                                <a:spcPct val="0"/>
                              </a:spcBef>
                              <a:spcAft>
                                <a:spcPct val="0"/>
                              </a:spcAft>
                              <a:defRPr kern="1200">
                                <a:solidFill>
                                  <a:schemeClr val="tx1"/>
                                </a:solidFill>
                                <a:latin typeface="Garamond" pitchFamily="18" charset="0"/>
                                <a:ea typeface="+mn-ea"/>
                                <a:cs typeface="Arial" pitchFamily="34" charset="0"/>
                              </a:defRPr>
                            </a:lvl1pPr>
                            <a:lvl2pPr marL="457200" algn="l" rtl="0" fontAlgn="base">
                              <a:spcBef>
                                <a:spcPct val="0"/>
                              </a:spcBef>
                              <a:spcAft>
                                <a:spcPct val="0"/>
                              </a:spcAft>
                              <a:defRPr kern="1200">
                                <a:solidFill>
                                  <a:schemeClr val="tx1"/>
                                </a:solidFill>
                                <a:latin typeface="Garamond" pitchFamily="18" charset="0"/>
                                <a:ea typeface="+mn-ea"/>
                                <a:cs typeface="Arial" pitchFamily="34" charset="0"/>
                              </a:defRPr>
                            </a:lvl2pPr>
                            <a:lvl3pPr marL="914400" algn="l" rtl="0" fontAlgn="base">
                              <a:spcBef>
                                <a:spcPct val="0"/>
                              </a:spcBef>
                              <a:spcAft>
                                <a:spcPct val="0"/>
                              </a:spcAft>
                              <a:defRPr kern="1200">
                                <a:solidFill>
                                  <a:schemeClr val="tx1"/>
                                </a:solidFill>
                                <a:latin typeface="Garamond" pitchFamily="18" charset="0"/>
                                <a:ea typeface="+mn-ea"/>
                                <a:cs typeface="Arial" pitchFamily="34" charset="0"/>
                              </a:defRPr>
                            </a:lvl3pPr>
                            <a:lvl4pPr marL="1371600" algn="l" rtl="0" fontAlgn="base">
                              <a:spcBef>
                                <a:spcPct val="0"/>
                              </a:spcBef>
                              <a:spcAft>
                                <a:spcPct val="0"/>
                              </a:spcAft>
                              <a:defRPr kern="1200">
                                <a:solidFill>
                                  <a:schemeClr val="tx1"/>
                                </a:solidFill>
                                <a:latin typeface="Garamond" pitchFamily="18" charset="0"/>
                                <a:ea typeface="+mn-ea"/>
                                <a:cs typeface="Arial" pitchFamily="34" charset="0"/>
                              </a:defRPr>
                            </a:lvl4pPr>
                            <a:lvl5pPr marL="1828800" algn="l" rtl="0" fontAlgn="base">
                              <a:spcBef>
                                <a:spcPct val="0"/>
                              </a:spcBef>
                              <a:spcAft>
                                <a:spcPct val="0"/>
                              </a:spcAft>
                              <a:defRPr kern="1200">
                                <a:solidFill>
                                  <a:schemeClr val="tx1"/>
                                </a:solidFill>
                                <a:latin typeface="Garamond" pitchFamily="18" charset="0"/>
                                <a:ea typeface="+mn-ea"/>
                                <a:cs typeface="Arial" pitchFamily="34" charset="0"/>
                              </a:defRPr>
                            </a:lvl5pPr>
                            <a:lvl6pPr marL="2286000" algn="l" defTabSz="914400" rtl="0" eaLnBrk="1" latinLnBrk="0" hangingPunct="1">
                              <a:defRPr kern="1200">
                                <a:solidFill>
                                  <a:schemeClr val="tx1"/>
                                </a:solidFill>
                                <a:latin typeface="Garamond" pitchFamily="18" charset="0"/>
                                <a:ea typeface="+mn-ea"/>
                                <a:cs typeface="Arial" pitchFamily="34" charset="0"/>
                              </a:defRPr>
                            </a:lvl6pPr>
                            <a:lvl7pPr marL="2743200" algn="l" defTabSz="914400" rtl="0" eaLnBrk="1" latinLnBrk="0" hangingPunct="1">
                              <a:defRPr kern="1200">
                                <a:solidFill>
                                  <a:schemeClr val="tx1"/>
                                </a:solidFill>
                                <a:latin typeface="Garamond" pitchFamily="18" charset="0"/>
                                <a:ea typeface="+mn-ea"/>
                                <a:cs typeface="Arial" pitchFamily="34" charset="0"/>
                              </a:defRPr>
                            </a:lvl7pPr>
                            <a:lvl8pPr marL="3200400" algn="l" defTabSz="914400" rtl="0" eaLnBrk="1" latinLnBrk="0" hangingPunct="1">
                              <a:defRPr kern="1200">
                                <a:solidFill>
                                  <a:schemeClr val="tx1"/>
                                </a:solidFill>
                                <a:latin typeface="Garamond" pitchFamily="18" charset="0"/>
                                <a:ea typeface="+mn-ea"/>
                                <a:cs typeface="Arial" pitchFamily="34" charset="0"/>
                              </a:defRPr>
                            </a:lvl8pPr>
                            <a:lvl9pPr marL="3657600" algn="l" defTabSz="914400" rtl="0" eaLnBrk="1" latinLnBrk="0" hangingPunct="1">
                              <a:defRPr kern="1200">
                                <a:solidFill>
                                  <a:schemeClr val="tx1"/>
                                </a:solidFill>
                                <a:latin typeface="Garamond" pitchFamily="18" charset="0"/>
                                <a:ea typeface="+mn-ea"/>
                                <a:cs typeface="Arial" pitchFamily="34" charset="0"/>
                              </a:defRPr>
                            </a:lvl9pPr>
                          </a:lstStyle>
                          <a:p>
                            <a:endParaRPr lang="fr-FR"/>
                          </a:p>
                        </a:txBody>
                        <a:useSpRect/>
                      </a:txSp>
                    </a:sp>
                  </a:grpSp>
                </lc:lockedCanvas>
              </a:graphicData>
            </a:graphic>
          </wp:inline>
        </w:drawing>
      </w:r>
    </w:p>
    <w:p w:rsidR="00230A91" w:rsidRDefault="00230A91" w:rsidP="00230A91">
      <w:pPr>
        <w:autoSpaceDE w:val="0"/>
        <w:autoSpaceDN w:val="0"/>
        <w:adjustRightInd w:val="0"/>
        <w:rPr>
          <w:rFonts w:ascii="TimesNewRomanPS-BoldMT" w:hAnsi="TimesNewRomanPS-BoldMT" w:cs="TimesNewRomanPS-BoldMT"/>
          <w:b/>
          <w:bCs/>
        </w:rPr>
      </w:pPr>
    </w:p>
    <w:p w:rsidR="00EE1830" w:rsidRPr="00BD6674" w:rsidRDefault="00EE1830" w:rsidP="00230A91">
      <w:pPr>
        <w:autoSpaceDE w:val="0"/>
        <w:autoSpaceDN w:val="0"/>
        <w:adjustRightInd w:val="0"/>
      </w:pPr>
      <w:r w:rsidRPr="00BD6674">
        <w:rPr>
          <w:b/>
          <w:bCs/>
        </w:rPr>
        <w:t>Figure</w:t>
      </w:r>
      <w:r w:rsidR="00230A91" w:rsidRPr="00BD6674">
        <w:rPr>
          <w:b/>
          <w:bCs/>
        </w:rPr>
        <w:t xml:space="preserve"> III.1</w:t>
      </w:r>
      <w:r w:rsidR="00230A91">
        <w:rPr>
          <w:rFonts w:ascii="TimesNewRomanPS-BoldMT" w:hAnsi="TimesNewRomanPS-BoldMT" w:cs="TimesNewRomanPS-BoldMT"/>
          <w:b/>
          <w:bCs/>
        </w:rPr>
        <w:t> </w:t>
      </w:r>
      <w:r w:rsidR="00230A91" w:rsidRPr="00BD6674">
        <w:rPr>
          <w:b/>
          <w:bCs/>
        </w:rPr>
        <w:t>:</w:t>
      </w:r>
      <w:r w:rsidRPr="00BD6674">
        <w:rPr>
          <w:b/>
          <w:bCs/>
        </w:rPr>
        <w:t xml:space="preserve"> </w:t>
      </w:r>
      <w:r w:rsidRPr="00BD6674">
        <w:t>Principe du phénomène de l’adsorption.</w:t>
      </w:r>
    </w:p>
    <w:p w:rsidR="00EE1830" w:rsidRPr="00BD6674" w:rsidRDefault="00EE1830" w:rsidP="00EE1830">
      <w:pPr>
        <w:autoSpaceDE w:val="0"/>
        <w:autoSpaceDN w:val="0"/>
        <w:adjustRightInd w:val="0"/>
        <w:jc w:val="center"/>
        <w:rPr>
          <w:b/>
          <w:bCs/>
        </w:rPr>
      </w:pPr>
    </w:p>
    <w:p w:rsidR="00EE1830" w:rsidRDefault="00EE1830" w:rsidP="00EE1830">
      <w:pPr>
        <w:autoSpaceDE w:val="0"/>
        <w:autoSpaceDN w:val="0"/>
        <w:adjustRightInd w:val="0"/>
        <w:rPr>
          <w:rFonts w:ascii="TimesNewRomanPS-BoldMT" w:hAnsi="TimesNewRomanPS-BoldMT" w:cs="TimesNewRomanPS-BoldMT"/>
          <w:b/>
          <w:bCs/>
        </w:rPr>
      </w:pPr>
    </w:p>
    <w:p w:rsidR="00EE1830" w:rsidRDefault="00EE1830" w:rsidP="00EE1830">
      <w:pPr>
        <w:autoSpaceDE w:val="0"/>
        <w:autoSpaceDN w:val="0"/>
        <w:adjustRightInd w:val="0"/>
        <w:rPr>
          <w:rFonts w:ascii="TimesNewRomanPS-BoldMT" w:hAnsi="TimesNewRomanPS-BoldMT" w:cs="TimesNewRomanPS-BoldMT"/>
          <w:b/>
          <w:bCs/>
        </w:rPr>
      </w:pPr>
    </w:p>
    <w:p w:rsidR="00EE1830" w:rsidRPr="006F348B" w:rsidRDefault="0012672A" w:rsidP="00EE1830">
      <w:pPr>
        <w:autoSpaceDE w:val="0"/>
        <w:autoSpaceDN w:val="0"/>
        <w:adjustRightInd w:val="0"/>
        <w:rPr>
          <w:b/>
          <w:bCs/>
          <w:sz w:val="26"/>
          <w:szCs w:val="26"/>
        </w:rPr>
      </w:pPr>
      <w:r>
        <w:rPr>
          <w:b/>
          <w:bCs/>
          <w:sz w:val="26"/>
          <w:szCs w:val="26"/>
        </w:rPr>
        <w:t>III</w:t>
      </w:r>
      <w:r w:rsidR="00EE1830" w:rsidRPr="006F348B">
        <w:rPr>
          <w:b/>
          <w:bCs/>
          <w:sz w:val="26"/>
          <w:szCs w:val="26"/>
        </w:rPr>
        <w:t>.3. Adsorption sur charbon actif</w:t>
      </w:r>
    </w:p>
    <w:p w:rsidR="00EE1830" w:rsidRPr="006F348B" w:rsidRDefault="00EE1830" w:rsidP="00EE1830">
      <w:pPr>
        <w:autoSpaceDE w:val="0"/>
        <w:autoSpaceDN w:val="0"/>
        <w:adjustRightInd w:val="0"/>
        <w:rPr>
          <w:b/>
          <w:bCs/>
        </w:rPr>
      </w:pPr>
    </w:p>
    <w:p w:rsidR="00EE1830" w:rsidRPr="006F348B" w:rsidRDefault="00EE1830" w:rsidP="00BD6674">
      <w:pPr>
        <w:tabs>
          <w:tab w:val="left" w:pos="709"/>
          <w:tab w:val="left" w:pos="851"/>
        </w:tabs>
        <w:autoSpaceDE w:val="0"/>
        <w:autoSpaceDN w:val="0"/>
        <w:adjustRightInd w:val="0"/>
        <w:spacing w:line="360" w:lineRule="auto"/>
        <w:jc w:val="both"/>
      </w:pPr>
      <w:r>
        <w:rPr>
          <w:rFonts w:ascii="TimesNewRomanPSMT" w:hAnsi="TimesNewRomanPSMT" w:cs="TimesNewRomanPSMT"/>
        </w:rPr>
        <w:t xml:space="preserve">           </w:t>
      </w:r>
      <w:r w:rsidRPr="006F348B">
        <w:t>Le charbon actif (CA) est un matériau utilisé depuis longtemps, d’abord comme adsorbant et, ultérieurement, comme catalyseur. Les propriétés d’adsorption du charbon ont</w:t>
      </w:r>
      <w:r w:rsidR="00BD6674">
        <w:t xml:space="preserve"> </w:t>
      </w:r>
      <w:r w:rsidRPr="006F348B">
        <w:t>été utilisées très tôt, par les Egyptiens en 1550 avant JC, en médecine et pour le traitement des</w:t>
      </w:r>
      <w:r w:rsidR="00BD6674">
        <w:t xml:space="preserve"> </w:t>
      </w:r>
      <w:r w:rsidRPr="006F348B">
        <w:t>odeurs. Un siècle plus tard, les Phéniciens furent les précurseurs de son utilisation pour rendre</w:t>
      </w:r>
      <w:r w:rsidR="00BD6674">
        <w:t xml:space="preserve"> </w:t>
      </w:r>
      <w:r w:rsidRPr="006F348B">
        <w:t>l'eau potable. La première utilisation industrielle du charbon n’est apparue qu’au XVIIIème siècle pour la décoloration des sirops de sucre. Aujourd’hui, l’adsorption sur charbon actif est</w:t>
      </w:r>
      <w:r w:rsidR="00BD6674">
        <w:t xml:space="preserve"> </w:t>
      </w:r>
      <w:r w:rsidRPr="006F348B">
        <w:t>une opération utilisée dans des domaines très variés comme la chimie fine, la pétrochimie,</w:t>
      </w:r>
      <w:r>
        <w:t xml:space="preserve"> </w:t>
      </w:r>
      <w:r w:rsidRPr="006F348B">
        <w:t>l’agroalimentaire, mais aussi dans des applications liées à l’environnement comme le traitement d’effluents. Dans ce domaine, les utilisations les plus courantes du charbon en tant</w:t>
      </w:r>
      <w:r w:rsidR="00BD6674">
        <w:t xml:space="preserve"> </w:t>
      </w:r>
      <w:r w:rsidRPr="006F348B">
        <w:t>qu’adsorbant sont le traitement de l’eau de stations d’épuration industrielles et le traitement des gaz en général. Dans le cas particulier du traitement d’eaux résiduaires, l’adsorption sur charbon actif est mise en œuvre lorsque l’effluent n’est pas biodégradable ou lorsqu’il</w:t>
      </w:r>
      <w:r w:rsidR="00BD6674">
        <w:t xml:space="preserve"> </w:t>
      </w:r>
      <w:r w:rsidRPr="006F348B">
        <w:t xml:space="preserve">contient des éléments toxiques organiques susceptibles de perturber l’épuration </w:t>
      </w:r>
      <w:proofErr w:type="gramStart"/>
      <w:r w:rsidRPr="006F348B">
        <w:t>biologique</w:t>
      </w:r>
      <w:r w:rsidR="00C00423" w:rsidRPr="004C1F7B">
        <w:rPr>
          <w:b/>
          <w:bCs/>
        </w:rPr>
        <w:t>[</w:t>
      </w:r>
      <w:proofErr w:type="gramEnd"/>
      <w:r w:rsidR="00C00423" w:rsidRPr="004C1F7B">
        <w:rPr>
          <w:b/>
          <w:bCs/>
        </w:rPr>
        <w:t>2]</w:t>
      </w:r>
      <w:r w:rsidRPr="006F348B">
        <w:t>.</w:t>
      </w:r>
    </w:p>
    <w:p w:rsidR="00EE1830" w:rsidRPr="006F348B" w:rsidRDefault="00EE1830" w:rsidP="00EE1830">
      <w:pPr>
        <w:autoSpaceDE w:val="0"/>
        <w:autoSpaceDN w:val="0"/>
        <w:adjustRightInd w:val="0"/>
        <w:spacing w:line="360" w:lineRule="auto"/>
        <w:jc w:val="both"/>
      </w:pPr>
    </w:p>
    <w:p w:rsidR="00E37A11" w:rsidRPr="00307862" w:rsidRDefault="00E37A11" w:rsidP="00F223D3">
      <w:pPr>
        <w:tabs>
          <w:tab w:val="left" w:pos="709"/>
        </w:tabs>
        <w:autoSpaceDE w:val="0"/>
        <w:autoSpaceDN w:val="0"/>
        <w:adjustRightInd w:val="0"/>
        <w:spacing w:line="360" w:lineRule="auto"/>
        <w:jc w:val="both"/>
        <w:rPr>
          <w:b/>
          <w:bCs/>
        </w:rPr>
      </w:pPr>
      <w:r w:rsidRPr="00307862">
        <w:rPr>
          <w:b/>
          <w:bCs/>
        </w:rPr>
        <w:t>II</w:t>
      </w:r>
      <w:r w:rsidR="0012672A">
        <w:rPr>
          <w:b/>
          <w:bCs/>
        </w:rPr>
        <w:t>I</w:t>
      </w:r>
      <w:r w:rsidRPr="00307862">
        <w:rPr>
          <w:b/>
          <w:bCs/>
        </w:rPr>
        <w:t>.3.1. Différentes formes de charbon actif</w:t>
      </w:r>
    </w:p>
    <w:p w:rsidR="00E37A11" w:rsidRPr="00887E45" w:rsidRDefault="00840FFB" w:rsidP="00840FFB">
      <w:pPr>
        <w:tabs>
          <w:tab w:val="left" w:pos="709"/>
          <w:tab w:val="left" w:pos="851"/>
        </w:tabs>
        <w:autoSpaceDE w:val="0"/>
        <w:autoSpaceDN w:val="0"/>
        <w:adjustRightInd w:val="0"/>
        <w:spacing w:line="360" w:lineRule="auto"/>
        <w:jc w:val="both"/>
      </w:pPr>
      <w:r>
        <w:t xml:space="preserve">           </w:t>
      </w:r>
      <w:r w:rsidR="00E37A11" w:rsidRPr="00887E45">
        <w:t>Selon leurs applications, les charbons actifs sont disponibles soit en poudre (CAP),</w:t>
      </w:r>
      <w:r w:rsidR="00E37A11">
        <w:t xml:space="preserve"> </w:t>
      </w:r>
      <w:r w:rsidR="00E37A11" w:rsidRPr="00887E45">
        <w:t xml:space="preserve">soit en grains (CAG). </w:t>
      </w:r>
    </w:p>
    <w:p w:rsidR="00E37A11" w:rsidRDefault="00E37A11" w:rsidP="00E37A11">
      <w:pPr>
        <w:tabs>
          <w:tab w:val="left" w:pos="900"/>
          <w:tab w:val="left" w:pos="1080"/>
        </w:tabs>
        <w:spacing w:line="360" w:lineRule="auto"/>
        <w:jc w:val="both"/>
        <w:rPr>
          <w:b/>
          <w:bCs/>
        </w:rPr>
      </w:pPr>
    </w:p>
    <w:p w:rsidR="00BD6674" w:rsidRPr="00887E45" w:rsidRDefault="00BD6674" w:rsidP="00E37A11">
      <w:pPr>
        <w:tabs>
          <w:tab w:val="left" w:pos="900"/>
          <w:tab w:val="left" w:pos="1080"/>
        </w:tabs>
        <w:spacing w:line="360" w:lineRule="auto"/>
        <w:jc w:val="both"/>
        <w:rPr>
          <w:b/>
          <w:bCs/>
        </w:rPr>
      </w:pPr>
    </w:p>
    <w:p w:rsidR="00E37A11" w:rsidRPr="0012672A" w:rsidRDefault="00E37A11" w:rsidP="0012672A">
      <w:pPr>
        <w:pStyle w:val="Corpsdetexte"/>
        <w:rPr>
          <w:rFonts w:ascii="Times New Roman" w:hAnsi="Times New Roman"/>
          <w:b/>
          <w:bCs/>
          <w:sz w:val="24"/>
          <w:szCs w:val="24"/>
          <w:lang w:val="fr-FR" w:bidi="ar-DZ"/>
        </w:rPr>
      </w:pPr>
      <w:r w:rsidRPr="00FA0F10">
        <w:rPr>
          <w:rFonts w:ascii="Times New Roman" w:hAnsi="Times New Roman"/>
          <w:b/>
          <w:bCs/>
          <w:sz w:val="24"/>
          <w:szCs w:val="24"/>
          <w:lang w:val="fr-FR"/>
        </w:rPr>
        <w:t>II</w:t>
      </w:r>
      <w:r w:rsidR="00840FFB">
        <w:rPr>
          <w:rFonts w:ascii="Times New Roman" w:hAnsi="Times New Roman"/>
          <w:b/>
          <w:bCs/>
          <w:sz w:val="24"/>
          <w:szCs w:val="24"/>
          <w:lang w:val="fr-FR" w:bidi="ar-DZ"/>
        </w:rPr>
        <w:t>I</w:t>
      </w:r>
      <w:r w:rsidRPr="00FA0F10">
        <w:rPr>
          <w:rFonts w:ascii="Times New Roman" w:hAnsi="Times New Roman"/>
          <w:b/>
          <w:bCs/>
          <w:sz w:val="24"/>
          <w:szCs w:val="24"/>
          <w:lang w:val="fr-FR"/>
        </w:rPr>
        <w:t>.3.1.1. Charbon actif en poudre (CAP) </w:t>
      </w:r>
    </w:p>
    <w:p w:rsidR="00E37A11" w:rsidRDefault="00E37A11" w:rsidP="00E37A11">
      <w:pPr>
        <w:tabs>
          <w:tab w:val="left" w:pos="851"/>
        </w:tabs>
        <w:autoSpaceDE w:val="0"/>
        <w:autoSpaceDN w:val="0"/>
        <w:adjustRightInd w:val="0"/>
        <w:spacing w:line="360" w:lineRule="auto"/>
        <w:jc w:val="both"/>
      </w:pPr>
    </w:p>
    <w:p w:rsidR="00E37A11" w:rsidRPr="00887E45" w:rsidRDefault="00E37A11" w:rsidP="00751A36">
      <w:pPr>
        <w:tabs>
          <w:tab w:val="left" w:pos="709"/>
          <w:tab w:val="left" w:pos="851"/>
        </w:tabs>
        <w:autoSpaceDE w:val="0"/>
        <w:autoSpaceDN w:val="0"/>
        <w:adjustRightInd w:val="0"/>
        <w:spacing w:line="360" w:lineRule="auto"/>
        <w:jc w:val="both"/>
      </w:pPr>
      <w:r>
        <w:t xml:space="preserve"> </w:t>
      </w:r>
      <w:r w:rsidR="00840FFB">
        <w:t xml:space="preserve">          </w:t>
      </w:r>
      <w:r w:rsidRPr="00887E45">
        <w:t>Les charbons actifs en poudre présentent une granulométrie inférieure à</w:t>
      </w:r>
      <w:r>
        <w:t xml:space="preserve"> </w:t>
      </w:r>
      <w:r w:rsidRPr="00887E45">
        <w:t xml:space="preserve">100 </w:t>
      </w:r>
      <w:r>
        <w:t>µ</w:t>
      </w:r>
      <w:r w:rsidRPr="00887E45">
        <w:t xml:space="preserve">m avec un diamètre moyen situé entre 15 et 25 </w:t>
      </w:r>
      <w:r>
        <w:t>µ</w:t>
      </w:r>
      <w:r w:rsidRPr="00887E45">
        <w:t>m. Par exemple la norme ASTM D5158</w:t>
      </w:r>
      <w:r>
        <w:t xml:space="preserve"> </w:t>
      </w:r>
      <w:r w:rsidRPr="00887E45">
        <w:t>classe les particules de diamètre inférieur ou égal à 0,177 mm comme CAP. Ils ont une large</w:t>
      </w:r>
      <w:r>
        <w:t xml:space="preserve"> </w:t>
      </w:r>
      <w:r w:rsidRPr="00887E45">
        <w:t>surface externe et une faible profondeur de diffusion : la vitesse d’adsorption est très rapide.</w:t>
      </w:r>
    </w:p>
    <w:p w:rsidR="00E37A11" w:rsidRPr="00887E45" w:rsidRDefault="00E37A11" w:rsidP="00E37A11">
      <w:pPr>
        <w:autoSpaceDE w:val="0"/>
        <w:autoSpaceDN w:val="0"/>
        <w:adjustRightInd w:val="0"/>
        <w:spacing w:line="360" w:lineRule="auto"/>
        <w:jc w:val="both"/>
      </w:pPr>
      <w:r w:rsidRPr="00887E45">
        <w:t xml:space="preserve">De tels charbons sont donc utilisés préférentiellement pour l’adsorption de solutions en </w:t>
      </w:r>
      <w:r>
        <w:t xml:space="preserve">mode </w:t>
      </w:r>
      <w:r w:rsidRPr="00887E45">
        <w:t>batch.</w:t>
      </w:r>
      <w:r>
        <w:t xml:space="preserve"> </w:t>
      </w:r>
      <w:r w:rsidRPr="00887E45">
        <w:t>Les poudres fines sont utilisées en pharmacie et servent aussi à décolorer les huiles, les</w:t>
      </w:r>
      <w:r>
        <w:t xml:space="preserve"> </w:t>
      </w:r>
      <w:r w:rsidRPr="00887E45">
        <w:t>graisses, les vins, les sucres et de nombreux autres liquides organiques.</w:t>
      </w:r>
    </w:p>
    <w:p w:rsidR="00E37A11" w:rsidRPr="00887E45" w:rsidRDefault="00E37A11" w:rsidP="00E37A11">
      <w:pPr>
        <w:tabs>
          <w:tab w:val="left" w:pos="900"/>
          <w:tab w:val="left" w:pos="1080"/>
        </w:tabs>
        <w:spacing w:line="360" w:lineRule="auto"/>
        <w:jc w:val="both"/>
        <w:rPr>
          <w:b/>
          <w:bCs/>
        </w:rPr>
      </w:pPr>
    </w:p>
    <w:p w:rsidR="00E37A11" w:rsidRPr="00887E45" w:rsidRDefault="00E37A11" w:rsidP="00E37A11">
      <w:pPr>
        <w:tabs>
          <w:tab w:val="left" w:pos="900"/>
          <w:tab w:val="left" w:pos="1080"/>
        </w:tabs>
        <w:spacing w:line="360" w:lineRule="auto"/>
        <w:jc w:val="center"/>
        <w:rPr>
          <w:b/>
          <w:bCs/>
        </w:rPr>
      </w:pPr>
      <w:r>
        <w:rPr>
          <w:noProof/>
        </w:rPr>
        <w:drawing>
          <wp:inline distT="0" distB="0" distL="0" distR="0">
            <wp:extent cx="2009775" cy="1552575"/>
            <wp:effectExtent l="19050" t="0" r="9525" b="0"/>
            <wp:docPr id="80" name="Image 80" descr="powder-activated-carb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powder-activated-carbon"/>
                    <pic:cNvPicPr>
                      <a:picLocks noChangeAspect="1" noChangeArrowheads="1"/>
                    </pic:cNvPicPr>
                  </pic:nvPicPr>
                  <pic:blipFill>
                    <a:blip r:embed="rId8" cstate="print"/>
                    <a:srcRect/>
                    <a:stretch>
                      <a:fillRect/>
                    </a:stretch>
                  </pic:blipFill>
                  <pic:spPr bwMode="auto">
                    <a:xfrm>
                      <a:off x="0" y="0"/>
                      <a:ext cx="2009775" cy="1552575"/>
                    </a:xfrm>
                    <a:prstGeom prst="rect">
                      <a:avLst/>
                    </a:prstGeom>
                    <a:noFill/>
                    <a:ln w="9525">
                      <a:noFill/>
                      <a:miter lim="800000"/>
                      <a:headEnd/>
                      <a:tailEnd/>
                    </a:ln>
                  </pic:spPr>
                </pic:pic>
              </a:graphicData>
            </a:graphic>
          </wp:inline>
        </w:drawing>
      </w:r>
    </w:p>
    <w:p w:rsidR="00E37A11" w:rsidRPr="0003597F" w:rsidRDefault="00E37A11" w:rsidP="00BD6674">
      <w:pPr>
        <w:pStyle w:val="Corpsdetexte"/>
        <w:rPr>
          <w:rFonts w:ascii="Times New Roman" w:hAnsi="Times New Roman"/>
          <w:b/>
          <w:bCs/>
          <w:sz w:val="24"/>
          <w:szCs w:val="24"/>
          <w:lang w:val="fr-FR"/>
        </w:rPr>
      </w:pPr>
      <w:r w:rsidRPr="0003597F">
        <w:rPr>
          <w:rFonts w:ascii="Times New Roman" w:hAnsi="Times New Roman"/>
          <w:b/>
          <w:bCs/>
          <w:sz w:val="24"/>
          <w:szCs w:val="24"/>
          <w:lang w:val="fr-FR"/>
        </w:rPr>
        <w:t xml:space="preserve">Figure </w:t>
      </w:r>
      <w:r w:rsidR="00BD6674" w:rsidRPr="00BD6674">
        <w:rPr>
          <w:rFonts w:ascii="Times New Roman" w:hAnsi="Times New Roman"/>
          <w:b/>
          <w:bCs/>
          <w:sz w:val="24"/>
          <w:szCs w:val="24"/>
          <w:lang w:val="fr-FR" w:bidi="ar-DZ"/>
        </w:rPr>
        <w:t>III.2</w:t>
      </w:r>
      <w:r w:rsidR="00BD6674" w:rsidRPr="0003597F">
        <w:rPr>
          <w:rFonts w:ascii="Times New Roman" w:hAnsi="Times New Roman"/>
          <w:b/>
          <w:bCs/>
          <w:sz w:val="24"/>
          <w:szCs w:val="24"/>
          <w:lang w:val="fr-FR"/>
        </w:rPr>
        <w:t xml:space="preserve">: </w:t>
      </w:r>
      <w:r w:rsidRPr="0003597F">
        <w:rPr>
          <w:rFonts w:ascii="Times New Roman" w:hAnsi="Times New Roman"/>
          <w:sz w:val="24"/>
          <w:szCs w:val="24"/>
          <w:lang w:val="fr-FR"/>
        </w:rPr>
        <w:t>Charbon actif en poudre</w:t>
      </w:r>
      <w:r w:rsidRPr="0003597F">
        <w:rPr>
          <w:rFonts w:ascii="Times New Roman" w:hAnsi="Times New Roman"/>
          <w:b/>
          <w:bCs/>
          <w:sz w:val="24"/>
          <w:szCs w:val="24"/>
          <w:lang w:val="fr-FR"/>
        </w:rPr>
        <w:t>.</w:t>
      </w:r>
    </w:p>
    <w:p w:rsidR="00E37A11" w:rsidRPr="0003597F" w:rsidRDefault="00E37A11" w:rsidP="00E37A11">
      <w:pPr>
        <w:pStyle w:val="Corpsdetexte"/>
        <w:spacing w:line="480" w:lineRule="auto"/>
        <w:rPr>
          <w:sz w:val="24"/>
          <w:szCs w:val="24"/>
          <w:lang w:val="fr-FR"/>
        </w:rPr>
      </w:pPr>
    </w:p>
    <w:p w:rsidR="001F12C7" w:rsidRPr="0003597F" w:rsidRDefault="001F12C7" w:rsidP="00E37A11">
      <w:pPr>
        <w:pStyle w:val="Corpsdetexte"/>
        <w:spacing w:line="480" w:lineRule="auto"/>
        <w:rPr>
          <w:sz w:val="24"/>
          <w:szCs w:val="24"/>
          <w:lang w:val="fr-FR"/>
        </w:rPr>
      </w:pPr>
    </w:p>
    <w:p w:rsidR="00E37A11" w:rsidRDefault="00E37A11" w:rsidP="00BD6674">
      <w:pPr>
        <w:tabs>
          <w:tab w:val="left" w:pos="709"/>
        </w:tabs>
        <w:spacing w:line="360" w:lineRule="auto"/>
        <w:rPr>
          <w:b/>
          <w:bCs/>
        </w:rPr>
      </w:pPr>
      <w:r>
        <w:rPr>
          <w:b/>
          <w:bCs/>
        </w:rPr>
        <w:t>II</w:t>
      </w:r>
      <w:r w:rsidR="00BD6674">
        <w:rPr>
          <w:b/>
          <w:bCs/>
        </w:rPr>
        <w:t>I</w:t>
      </w:r>
      <w:r>
        <w:rPr>
          <w:b/>
          <w:bCs/>
        </w:rPr>
        <w:t>.3.1.2 Charbon actif granulé (CAG) </w:t>
      </w:r>
      <w:r>
        <w:rPr>
          <w:b/>
          <w:bCs/>
        </w:rPr>
        <w:tab/>
      </w:r>
    </w:p>
    <w:p w:rsidR="00E37A11" w:rsidRDefault="00BD6674" w:rsidP="00FA0F10">
      <w:pPr>
        <w:tabs>
          <w:tab w:val="left" w:pos="709"/>
          <w:tab w:val="left" w:pos="851"/>
        </w:tabs>
        <w:spacing w:line="360" w:lineRule="auto"/>
        <w:ind w:firstLine="540"/>
        <w:jc w:val="both"/>
      </w:pPr>
      <w:r>
        <w:t xml:space="preserve">  </w:t>
      </w:r>
      <w:r w:rsidR="00E37A11">
        <w:t>Le CAG peut</w:t>
      </w:r>
      <w:r w:rsidR="00E37A11">
        <w:rPr>
          <w:b/>
          <w:bCs/>
        </w:rPr>
        <w:t xml:space="preserve"> </w:t>
      </w:r>
      <w:r w:rsidR="00E37A11">
        <w:t>être soit en forme granulée soit extrudée il est représenté par des tailles</w:t>
      </w:r>
      <w:r w:rsidR="00E37A11" w:rsidRPr="009C1B72">
        <w:t xml:space="preserve"> </w:t>
      </w:r>
      <w:r w:rsidR="00E37A11">
        <w:t>telles que 8</w:t>
      </w:r>
      <w:r w:rsidR="00E37A11">
        <w:rPr>
          <w:lang w:val="ru-RU"/>
        </w:rPr>
        <w:t>х</w:t>
      </w:r>
      <w:r w:rsidR="00E37A11">
        <w:t>20, 20</w:t>
      </w:r>
      <w:r w:rsidR="00E37A11">
        <w:rPr>
          <w:lang w:val="ru-RU"/>
        </w:rPr>
        <w:t>х</w:t>
      </w:r>
      <w:r w:rsidR="00E37A11">
        <w:t>40, ou 8</w:t>
      </w:r>
      <w:r w:rsidR="00E37A11">
        <w:rPr>
          <w:lang w:val="ru-RU"/>
        </w:rPr>
        <w:t>х</w:t>
      </w:r>
      <w:r w:rsidR="00E37A11">
        <w:t>30 pour des applications en phase liquide et par 4</w:t>
      </w:r>
      <w:r w:rsidR="00E37A11">
        <w:rPr>
          <w:lang w:val="ru-RU"/>
        </w:rPr>
        <w:t>х</w:t>
      </w:r>
      <w:r w:rsidR="00E37A11">
        <w:t>6, 4</w:t>
      </w:r>
      <w:r w:rsidR="00E37A11">
        <w:rPr>
          <w:lang w:val="ru-RU"/>
        </w:rPr>
        <w:t>х</w:t>
      </w:r>
      <w:r w:rsidR="00E37A11">
        <w:t>8 ou 4</w:t>
      </w:r>
      <w:r w:rsidR="00E37A11">
        <w:rPr>
          <w:lang w:val="ru-RU"/>
        </w:rPr>
        <w:t>х</w:t>
      </w:r>
      <w:r w:rsidR="00E37A11">
        <w:t>10 pour des applications en phase vapeur</w:t>
      </w:r>
      <w:r w:rsidR="00E37A11" w:rsidRPr="002A018F">
        <w:rPr>
          <w:b/>
          <w:bCs/>
        </w:rPr>
        <w:t xml:space="preserve"> [</w:t>
      </w:r>
      <w:r w:rsidR="002A018F">
        <w:rPr>
          <w:b/>
          <w:bCs/>
        </w:rPr>
        <w:t>4</w:t>
      </w:r>
      <w:r w:rsidR="00E37A11" w:rsidRPr="002A018F">
        <w:rPr>
          <w:b/>
          <w:bCs/>
        </w:rPr>
        <w:t>]</w:t>
      </w:r>
      <w:r w:rsidR="00E37A11">
        <w:t>. Par exemple, un charbon 20</w:t>
      </w:r>
      <w:r w:rsidR="00E37A11">
        <w:rPr>
          <w:lang w:val="ru-RU"/>
        </w:rPr>
        <w:t>х</w:t>
      </w:r>
      <w:r w:rsidR="00FA0F10">
        <w:t xml:space="preserve">40 est formé de </w:t>
      </w:r>
      <w:r w:rsidR="00E37A11">
        <w:t>particules traversant une maille standard américaine Nº 20 (</w:t>
      </w:r>
      <w:smartTag w:uri="urn:schemas-microsoft-com:office:smarttags" w:element="metricconverter">
        <w:smartTagPr>
          <w:attr w:name="ProductID" w:val="0.84 mm"/>
        </w:smartTagPr>
        <w:r w:rsidR="00E37A11">
          <w:t>0.84 mm</w:t>
        </w:r>
      </w:smartTag>
      <w:r w:rsidR="00E37A11">
        <w:t>) mais retenues par une maille Nº 40 (</w:t>
      </w:r>
      <w:smartTag w:uri="urn:schemas-microsoft-com:office:smarttags" w:element="metricconverter">
        <w:smartTagPr>
          <w:attr w:name="ProductID" w:val="0.42 mm"/>
        </w:smartTagPr>
        <w:r w:rsidR="00E37A11">
          <w:t>0.42 mm</w:t>
        </w:r>
      </w:smartTag>
      <w:r w:rsidR="00E37A11">
        <w:t>).</w:t>
      </w:r>
      <w:r w:rsidR="00E37A11" w:rsidRPr="000542E1">
        <w:t xml:space="preserve"> </w:t>
      </w:r>
      <w:r w:rsidR="00E37A11">
        <w:t>La taille 8</w:t>
      </w:r>
      <w:r w:rsidR="00E37A11">
        <w:rPr>
          <w:lang w:val="ru-RU"/>
        </w:rPr>
        <w:t>х</w:t>
      </w:r>
      <w:r w:rsidR="00E37A11">
        <w:t xml:space="preserve">30 est la plus utilisée pour de nombreuses applications. </w:t>
      </w:r>
    </w:p>
    <w:p w:rsidR="001F12C7" w:rsidRDefault="001F12C7" w:rsidP="00E37A11">
      <w:pPr>
        <w:spacing w:line="360" w:lineRule="auto"/>
        <w:jc w:val="both"/>
      </w:pPr>
    </w:p>
    <w:p w:rsidR="001F12C7" w:rsidRDefault="001F12C7" w:rsidP="00E37A11">
      <w:pPr>
        <w:spacing w:line="360" w:lineRule="auto"/>
        <w:jc w:val="both"/>
      </w:pPr>
    </w:p>
    <w:p w:rsidR="00E37A11" w:rsidRDefault="00E37A11" w:rsidP="00E37A11">
      <w:pPr>
        <w:jc w:val="both"/>
        <w:rPr>
          <w:b/>
          <w:bCs/>
        </w:rPr>
      </w:pPr>
    </w:p>
    <w:p w:rsidR="00EE1830" w:rsidRDefault="00E37A11" w:rsidP="001F12C7">
      <w:pPr>
        <w:spacing w:line="360" w:lineRule="auto"/>
        <w:jc w:val="both"/>
      </w:pPr>
      <w:r>
        <w:t xml:space="preserve">       </w:t>
      </w:r>
    </w:p>
    <w:p w:rsidR="00E37A11" w:rsidRDefault="00E37A11" w:rsidP="00E37A11">
      <w:pPr>
        <w:tabs>
          <w:tab w:val="left" w:pos="2835"/>
        </w:tabs>
        <w:spacing w:line="360" w:lineRule="auto"/>
        <w:jc w:val="both"/>
      </w:pPr>
      <w:r>
        <w:t xml:space="preserve">                                                   </w:t>
      </w:r>
      <w:r>
        <w:rPr>
          <w:noProof/>
        </w:rPr>
        <w:drawing>
          <wp:inline distT="0" distB="0" distL="0" distR="0">
            <wp:extent cx="2238375" cy="1714500"/>
            <wp:effectExtent l="19050" t="0" r="9525" b="0"/>
            <wp:docPr id="82" name="Imag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cstate="print"/>
                    <a:srcRect/>
                    <a:stretch>
                      <a:fillRect/>
                    </a:stretch>
                  </pic:blipFill>
                  <pic:spPr bwMode="auto">
                    <a:xfrm>
                      <a:off x="0" y="0"/>
                      <a:ext cx="2238375" cy="1714500"/>
                    </a:xfrm>
                    <a:prstGeom prst="rect">
                      <a:avLst/>
                    </a:prstGeom>
                    <a:noFill/>
                    <a:ln w="9525">
                      <a:noFill/>
                      <a:miter lim="800000"/>
                      <a:headEnd/>
                      <a:tailEnd/>
                    </a:ln>
                  </pic:spPr>
                </pic:pic>
              </a:graphicData>
            </a:graphic>
          </wp:inline>
        </w:drawing>
      </w:r>
    </w:p>
    <w:p w:rsidR="001F12C7" w:rsidRDefault="001F12C7" w:rsidP="001F12C7">
      <w:pPr>
        <w:spacing w:line="360" w:lineRule="auto"/>
        <w:rPr>
          <w:b/>
          <w:bCs/>
        </w:rPr>
      </w:pPr>
    </w:p>
    <w:p w:rsidR="00E37A11" w:rsidRDefault="00E37A11" w:rsidP="001F12C7">
      <w:pPr>
        <w:spacing w:line="360" w:lineRule="auto"/>
      </w:pPr>
      <w:r>
        <w:rPr>
          <w:b/>
          <w:bCs/>
        </w:rPr>
        <w:t xml:space="preserve">Figure </w:t>
      </w:r>
      <w:r w:rsidR="001F12C7">
        <w:rPr>
          <w:b/>
          <w:bCs/>
        </w:rPr>
        <w:t>III.3 :</w:t>
      </w:r>
      <w:r>
        <w:t xml:space="preserve"> Charbon actif granulé.</w:t>
      </w:r>
    </w:p>
    <w:p w:rsidR="00E37A11" w:rsidRDefault="00E37A11" w:rsidP="00E37A11">
      <w:pPr>
        <w:tabs>
          <w:tab w:val="left" w:pos="900"/>
          <w:tab w:val="left" w:pos="1080"/>
        </w:tabs>
        <w:spacing w:line="360" w:lineRule="auto"/>
        <w:jc w:val="both"/>
        <w:rPr>
          <w:b/>
          <w:bCs/>
        </w:rPr>
      </w:pPr>
    </w:p>
    <w:p w:rsidR="00E37A11" w:rsidRPr="0003597F" w:rsidRDefault="00E37A11" w:rsidP="00E37A11">
      <w:pPr>
        <w:tabs>
          <w:tab w:val="left" w:pos="2835"/>
        </w:tabs>
        <w:spacing w:line="360" w:lineRule="auto"/>
        <w:jc w:val="both"/>
        <w:rPr>
          <w:b/>
          <w:bCs/>
        </w:rPr>
      </w:pPr>
    </w:p>
    <w:p w:rsidR="00EE1830" w:rsidRPr="007C74B9" w:rsidRDefault="001F12C7" w:rsidP="00EE1830">
      <w:pPr>
        <w:autoSpaceDE w:val="0"/>
        <w:autoSpaceDN w:val="0"/>
        <w:adjustRightInd w:val="0"/>
        <w:rPr>
          <w:b/>
          <w:bCs/>
          <w:sz w:val="26"/>
          <w:szCs w:val="26"/>
        </w:rPr>
      </w:pPr>
      <w:r>
        <w:rPr>
          <w:b/>
          <w:bCs/>
          <w:sz w:val="26"/>
          <w:szCs w:val="26"/>
        </w:rPr>
        <w:t>III</w:t>
      </w:r>
      <w:r w:rsidR="00EE1830" w:rsidRPr="007C74B9">
        <w:rPr>
          <w:b/>
          <w:bCs/>
          <w:sz w:val="26"/>
          <w:szCs w:val="26"/>
        </w:rPr>
        <w:t>.4. Différents types d’adsorption</w:t>
      </w:r>
    </w:p>
    <w:p w:rsidR="00EE1830" w:rsidRPr="006F348B" w:rsidRDefault="00EE1830" w:rsidP="00EE1830">
      <w:pPr>
        <w:autoSpaceDE w:val="0"/>
        <w:autoSpaceDN w:val="0"/>
        <w:adjustRightInd w:val="0"/>
      </w:pPr>
    </w:p>
    <w:p w:rsidR="00EE1830" w:rsidRDefault="00EE1830" w:rsidP="001F12C7">
      <w:pPr>
        <w:tabs>
          <w:tab w:val="left" w:pos="709"/>
          <w:tab w:val="left" w:pos="851"/>
        </w:tabs>
        <w:autoSpaceDE w:val="0"/>
        <w:autoSpaceDN w:val="0"/>
        <w:adjustRightInd w:val="0"/>
        <w:spacing w:line="360" w:lineRule="auto"/>
        <w:jc w:val="both"/>
      </w:pPr>
      <w:r w:rsidRPr="006F348B">
        <w:t xml:space="preserve">       </w:t>
      </w:r>
      <w:r>
        <w:t xml:space="preserve">    </w:t>
      </w:r>
      <w:r w:rsidRPr="006F348B">
        <w:t>Les forces agissant à la surface d’un solide qu’il soit catalyseur ou pas, proviennent d’une instauration. Quand un solide est exposé à un gaz, la concentration de ce gaz à la surface du solide est très supérieure à celle en phase gazeuse. Cette concentration très importante des molécules de gaz est appelée l’adsorption, selon la force de cette adsorption et la nature des liants qui unissent les molécules adsorbées au solide. Il est possible de  distinguer deux types d’adsorption :</w:t>
      </w:r>
    </w:p>
    <w:p w:rsidR="001F12C7" w:rsidRPr="006F348B" w:rsidRDefault="001F12C7" w:rsidP="00EE1830">
      <w:pPr>
        <w:tabs>
          <w:tab w:val="left" w:pos="851"/>
        </w:tabs>
        <w:autoSpaceDE w:val="0"/>
        <w:autoSpaceDN w:val="0"/>
        <w:adjustRightInd w:val="0"/>
        <w:spacing w:line="360" w:lineRule="auto"/>
        <w:jc w:val="both"/>
      </w:pPr>
    </w:p>
    <w:p w:rsidR="001F12C7" w:rsidRDefault="00EE1830" w:rsidP="001F12C7">
      <w:pPr>
        <w:pStyle w:val="Paragraphedeliste"/>
        <w:numPr>
          <w:ilvl w:val="0"/>
          <w:numId w:val="3"/>
        </w:numPr>
        <w:autoSpaceDE w:val="0"/>
        <w:autoSpaceDN w:val="0"/>
        <w:adjustRightInd w:val="0"/>
        <w:spacing w:line="360" w:lineRule="auto"/>
        <w:jc w:val="both"/>
      </w:pPr>
      <w:r w:rsidRPr="006F348B">
        <w:t xml:space="preserve">Adsorption chimique (ou </w:t>
      </w:r>
      <w:proofErr w:type="spellStart"/>
      <w:r w:rsidRPr="006F348B">
        <w:t>chimisorption</w:t>
      </w:r>
      <w:proofErr w:type="spellEnd"/>
      <w:r w:rsidRPr="006F348B">
        <w:t>).</w:t>
      </w:r>
    </w:p>
    <w:p w:rsidR="001F12C7" w:rsidRDefault="001F12C7" w:rsidP="001F12C7">
      <w:pPr>
        <w:pStyle w:val="Paragraphedeliste"/>
        <w:autoSpaceDE w:val="0"/>
        <w:autoSpaceDN w:val="0"/>
        <w:adjustRightInd w:val="0"/>
        <w:spacing w:line="360" w:lineRule="auto"/>
        <w:jc w:val="both"/>
      </w:pPr>
    </w:p>
    <w:p w:rsidR="00EE1830" w:rsidRPr="006F348B" w:rsidRDefault="00EE1830" w:rsidP="001F12C7">
      <w:pPr>
        <w:pStyle w:val="Paragraphedeliste"/>
        <w:numPr>
          <w:ilvl w:val="0"/>
          <w:numId w:val="3"/>
        </w:numPr>
        <w:autoSpaceDE w:val="0"/>
        <w:autoSpaceDN w:val="0"/>
        <w:adjustRightInd w:val="0"/>
        <w:spacing w:line="360" w:lineRule="auto"/>
        <w:jc w:val="both"/>
      </w:pPr>
      <w:r w:rsidRPr="006F348B">
        <w:t>Adsorption physique (ou physisorption).</w:t>
      </w:r>
    </w:p>
    <w:p w:rsidR="00EE1830" w:rsidRDefault="00EE1830" w:rsidP="00EE1830">
      <w:pPr>
        <w:autoSpaceDE w:val="0"/>
        <w:autoSpaceDN w:val="0"/>
        <w:adjustRightInd w:val="0"/>
        <w:spacing w:line="360" w:lineRule="auto"/>
        <w:jc w:val="both"/>
        <w:rPr>
          <w:b/>
          <w:bCs/>
        </w:rPr>
      </w:pPr>
    </w:p>
    <w:p w:rsidR="001F12C7" w:rsidRPr="006F348B" w:rsidRDefault="001F12C7" w:rsidP="00EE1830">
      <w:pPr>
        <w:autoSpaceDE w:val="0"/>
        <w:autoSpaceDN w:val="0"/>
        <w:adjustRightInd w:val="0"/>
        <w:spacing w:line="360" w:lineRule="auto"/>
        <w:jc w:val="both"/>
        <w:rPr>
          <w:b/>
          <w:bCs/>
        </w:rPr>
      </w:pPr>
    </w:p>
    <w:p w:rsidR="00EE1830" w:rsidRPr="006F348B" w:rsidRDefault="001F12C7" w:rsidP="001F12C7">
      <w:pPr>
        <w:tabs>
          <w:tab w:val="left" w:pos="709"/>
        </w:tabs>
        <w:autoSpaceDE w:val="0"/>
        <w:autoSpaceDN w:val="0"/>
        <w:adjustRightInd w:val="0"/>
        <w:spacing w:line="360" w:lineRule="auto"/>
        <w:jc w:val="both"/>
        <w:rPr>
          <w:b/>
          <w:bCs/>
        </w:rPr>
      </w:pPr>
      <w:r>
        <w:rPr>
          <w:b/>
          <w:bCs/>
        </w:rPr>
        <w:t>III</w:t>
      </w:r>
      <w:r w:rsidR="00EE1830" w:rsidRPr="006F348B">
        <w:rPr>
          <w:b/>
          <w:bCs/>
        </w:rPr>
        <w:t>.4.1. Adsorption chimique</w:t>
      </w:r>
    </w:p>
    <w:p w:rsidR="00EE1830" w:rsidRPr="006F348B" w:rsidRDefault="00EE1830" w:rsidP="00751A36">
      <w:pPr>
        <w:tabs>
          <w:tab w:val="left" w:pos="709"/>
          <w:tab w:val="left" w:pos="851"/>
        </w:tabs>
        <w:autoSpaceDE w:val="0"/>
        <w:autoSpaceDN w:val="0"/>
        <w:adjustRightInd w:val="0"/>
        <w:spacing w:line="360" w:lineRule="auto"/>
        <w:jc w:val="both"/>
      </w:pPr>
      <w:r>
        <w:t xml:space="preserve"> </w:t>
      </w:r>
      <w:r w:rsidR="001F12C7">
        <w:t xml:space="preserve">          </w:t>
      </w:r>
      <w:r w:rsidRPr="006F348B">
        <w:t xml:space="preserve">La </w:t>
      </w:r>
      <w:proofErr w:type="spellStart"/>
      <w:r w:rsidRPr="006F348B">
        <w:t>chimisorption</w:t>
      </w:r>
      <w:proofErr w:type="spellEnd"/>
      <w:r w:rsidRPr="006F348B">
        <w:t xml:space="preserve"> est une interaction chimique. Les énergies de liaison mises en jeu sont de l'ordre de 40 kJ/mol et plus. C’est un phénomène qui, par sa spécificité, son énergie d’activation et sa chaleur dégagée, s’apparente à une réaction chimique entre une molécule en</w:t>
      </w:r>
      <w:r w:rsidR="001F12C7">
        <w:t xml:space="preserve"> </w:t>
      </w:r>
      <w:r w:rsidRPr="006F348B">
        <w:t>solution et la surface du support. Il y a formation de liaisons de type covalent (ou liaisons</w:t>
      </w:r>
      <w:r w:rsidR="001F12C7">
        <w:t xml:space="preserve"> </w:t>
      </w:r>
      <w:r w:rsidRPr="006F348B">
        <w:t xml:space="preserve">fortes) entre l’adsorbat et certains </w:t>
      </w:r>
      <w:r w:rsidR="00851024">
        <w:t>sites spécifiques de la surface</w:t>
      </w:r>
      <w:r w:rsidRPr="006F348B">
        <w:t>. Ce phénomène est plus</w:t>
      </w:r>
      <w:r w:rsidR="001F12C7">
        <w:t xml:space="preserve"> </w:t>
      </w:r>
      <w:r w:rsidRPr="006F348B">
        <w:t xml:space="preserve">lent, très sensible à la température: elle nécessite pour la désorption des gaz, une température </w:t>
      </w:r>
      <w:r w:rsidR="001F12C7">
        <w:t xml:space="preserve">plus </w:t>
      </w:r>
      <w:r w:rsidRPr="006F348B">
        <w:t>élevée que l’adsorption physique. Plus la température est basse plus l’équilibre est atteint</w:t>
      </w:r>
      <w:r w:rsidR="001F12C7">
        <w:t xml:space="preserve"> </w:t>
      </w:r>
      <w:r w:rsidR="00751A36">
        <w:t xml:space="preserve"> </w:t>
      </w:r>
      <w:r w:rsidRPr="006F348B">
        <w:lastRenderedPageBreak/>
        <w:t xml:space="preserve">rapidement. Il est à noter que la physisorption est souvent la première étape de la </w:t>
      </w:r>
      <w:proofErr w:type="spellStart"/>
      <w:r w:rsidRPr="006F348B">
        <w:t>chimisorption</w:t>
      </w:r>
      <w:proofErr w:type="spellEnd"/>
      <w:r w:rsidRPr="006F348B">
        <w:t xml:space="preserve"> et que l’apport d’une énergie d’activation (sous forme thermique par exemple)</w:t>
      </w:r>
      <w:r w:rsidR="001F12C7">
        <w:t xml:space="preserve"> </w:t>
      </w:r>
      <w:r w:rsidRPr="006F348B">
        <w:t>permet de franchir la barrière énergétique et l’établissement de la liaison covalente</w:t>
      </w:r>
      <w:r w:rsidR="001F12C7">
        <w:t xml:space="preserve"> </w:t>
      </w:r>
      <w:r w:rsidRPr="006F348B">
        <w:t>surface/adsorbat. On a affaire au phénomène d’adsorption chimique ou adsorption activée. On</w:t>
      </w:r>
      <w:r w:rsidR="001F12C7">
        <w:t xml:space="preserve"> </w:t>
      </w:r>
      <w:r w:rsidRPr="006F348B">
        <w:t xml:space="preserve">parle aussi de </w:t>
      </w:r>
      <w:proofErr w:type="spellStart"/>
      <w:r w:rsidRPr="006F348B">
        <w:t>complexation</w:t>
      </w:r>
      <w:proofErr w:type="spellEnd"/>
      <w:r w:rsidRPr="006F348B">
        <w:t xml:space="preserve"> de surface (figure </w:t>
      </w:r>
      <w:r w:rsidR="006B78FE">
        <w:t>III-4</w:t>
      </w:r>
      <w:r w:rsidRPr="006F348B">
        <w:t>), lorsqu’un ion métallique réagit avec un</w:t>
      </w:r>
      <w:r w:rsidR="001F12C7">
        <w:t xml:space="preserve"> </w:t>
      </w:r>
      <w:r w:rsidRPr="006F348B">
        <w:t>groupement anionique qui fonctionne comme un ligand inorganique (comme OH</w:t>
      </w:r>
      <w:r w:rsidRPr="006F348B">
        <w:rPr>
          <w:vertAlign w:val="superscript"/>
        </w:rPr>
        <w:t>-</w:t>
      </w:r>
      <w:r w:rsidRPr="006F348B">
        <w:t>, Cl</w:t>
      </w:r>
      <w:r w:rsidRPr="006B78FE">
        <w:rPr>
          <w:vertAlign w:val="superscript"/>
        </w:rPr>
        <w:t>-</w:t>
      </w:r>
      <w:r w:rsidRPr="006F348B">
        <w:t>, SO</w:t>
      </w:r>
      <w:r w:rsidRPr="008F1EDD">
        <w:rPr>
          <w:vertAlign w:val="superscript"/>
        </w:rPr>
        <w:t>4-,</w:t>
      </w:r>
      <w:r w:rsidR="001F12C7">
        <w:t xml:space="preserve"> </w:t>
      </w:r>
      <w:r w:rsidRPr="006F348B">
        <w:t>CO</w:t>
      </w:r>
      <w:r w:rsidRPr="006B78FE">
        <w:rPr>
          <w:vertAlign w:val="subscript"/>
        </w:rPr>
        <w:t>3</w:t>
      </w:r>
      <w:r w:rsidRPr="006F348B">
        <w:t xml:space="preserve"> </w:t>
      </w:r>
      <w:r w:rsidRPr="006F348B">
        <w:rPr>
          <w:vertAlign w:val="superscript"/>
        </w:rPr>
        <w:t>2-</w:t>
      </w:r>
      <w:r w:rsidRPr="006F348B">
        <w:t>); ainsi ces sites de surface forment des liaisons chimiques avec les ions en solution.</w:t>
      </w:r>
      <w:r w:rsidR="004C1F7B" w:rsidRPr="004C1F7B">
        <w:rPr>
          <w:b/>
          <w:bCs/>
        </w:rPr>
        <w:t xml:space="preserve"> </w:t>
      </w:r>
      <w:r w:rsidR="006B78FE" w:rsidRPr="004C1F7B">
        <w:rPr>
          <w:b/>
          <w:bCs/>
        </w:rPr>
        <w:t>[2]</w:t>
      </w:r>
    </w:p>
    <w:p w:rsidR="00EE1830" w:rsidRPr="006F348B" w:rsidRDefault="00EE1830" w:rsidP="00EE1830">
      <w:pPr>
        <w:autoSpaceDE w:val="0"/>
        <w:autoSpaceDN w:val="0"/>
        <w:adjustRightInd w:val="0"/>
        <w:spacing w:line="360" w:lineRule="auto"/>
        <w:jc w:val="both"/>
      </w:pPr>
    </w:p>
    <w:p w:rsidR="001F12C7" w:rsidRDefault="00EE1830" w:rsidP="001F12C7">
      <w:pPr>
        <w:tabs>
          <w:tab w:val="left" w:pos="851"/>
        </w:tabs>
        <w:autoSpaceDE w:val="0"/>
        <w:autoSpaceDN w:val="0"/>
        <w:adjustRightInd w:val="0"/>
        <w:spacing w:line="360" w:lineRule="auto"/>
        <w:jc w:val="both"/>
      </w:pPr>
      <w:r w:rsidRPr="006F348B">
        <w:t xml:space="preserve">       </w:t>
      </w:r>
      <w:r>
        <w:t xml:space="preserve">    </w:t>
      </w:r>
      <w:r w:rsidRPr="006F348B">
        <w:t>L’adsorption a lieu jusqu’à l’établissement d’un équilibre entre les molécules adsorbées et celles en phase gazeuse ou liquide. L’équilibre s’établit à une vitesse qui dépend de la température, de la pression et des forces qui entrent en jeu entre l’adsorbat et l’adsorbant.</w:t>
      </w:r>
    </w:p>
    <w:p w:rsidR="001F12C7" w:rsidRDefault="001F12C7" w:rsidP="001F12C7">
      <w:pPr>
        <w:tabs>
          <w:tab w:val="left" w:pos="851"/>
        </w:tabs>
        <w:autoSpaceDE w:val="0"/>
        <w:autoSpaceDN w:val="0"/>
        <w:adjustRightInd w:val="0"/>
        <w:spacing w:line="360" w:lineRule="auto"/>
        <w:jc w:val="both"/>
      </w:pPr>
    </w:p>
    <w:p w:rsidR="001F12C7" w:rsidRDefault="001F12C7" w:rsidP="001F12C7">
      <w:pPr>
        <w:tabs>
          <w:tab w:val="left" w:pos="851"/>
        </w:tabs>
        <w:autoSpaceDE w:val="0"/>
        <w:autoSpaceDN w:val="0"/>
        <w:adjustRightInd w:val="0"/>
        <w:spacing w:line="360" w:lineRule="auto"/>
        <w:jc w:val="both"/>
      </w:pPr>
    </w:p>
    <w:p w:rsidR="001F12C7" w:rsidRDefault="001F12C7" w:rsidP="001F12C7">
      <w:pPr>
        <w:tabs>
          <w:tab w:val="left" w:pos="851"/>
        </w:tabs>
        <w:autoSpaceDE w:val="0"/>
        <w:autoSpaceDN w:val="0"/>
        <w:adjustRightInd w:val="0"/>
        <w:spacing w:line="360" w:lineRule="auto"/>
        <w:jc w:val="both"/>
      </w:pPr>
    </w:p>
    <w:p w:rsidR="001F12C7" w:rsidRPr="006F348B" w:rsidRDefault="001F12C7" w:rsidP="001F12C7">
      <w:pPr>
        <w:tabs>
          <w:tab w:val="left" w:pos="851"/>
        </w:tabs>
        <w:autoSpaceDE w:val="0"/>
        <w:autoSpaceDN w:val="0"/>
        <w:adjustRightInd w:val="0"/>
        <w:spacing w:line="360" w:lineRule="auto"/>
        <w:jc w:val="both"/>
      </w:pPr>
    </w:p>
    <w:p w:rsidR="00EE1830" w:rsidRPr="006F348B" w:rsidRDefault="00EE1830" w:rsidP="00EE1830">
      <w:pPr>
        <w:spacing w:line="360" w:lineRule="auto"/>
        <w:jc w:val="both"/>
        <w:rPr>
          <w:b/>
          <w:bCs/>
        </w:rPr>
      </w:pPr>
    </w:p>
    <w:p w:rsidR="00EE1830" w:rsidRDefault="00EE1830" w:rsidP="00EE1830">
      <w:pPr>
        <w:spacing w:line="360" w:lineRule="auto"/>
        <w:jc w:val="both"/>
        <w:rPr>
          <w:b/>
          <w:bCs/>
          <w:sz w:val="28"/>
          <w:szCs w:val="28"/>
        </w:rPr>
      </w:pPr>
      <w:r>
        <w:rPr>
          <w:b/>
          <w:bCs/>
          <w:noProof/>
          <w:sz w:val="28"/>
          <w:szCs w:val="28"/>
        </w:rPr>
        <w:drawing>
          <wp:inline distT="0" distB="0" distL="0" distR="0">
            <wp:extent cx="5486400" cy="321945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486400" cy="3219450"/>
                    </a:xfrm>
                    <a:prstGeom prst="rect">
                      <a:avLst/>
                    </a:prstGeom>
                    <a:noFill/>
                    <a:ln w="9525">
                      <a:noFill/>
                      <a:miter lim="800000"/>
                      <a:headEnd/>
                      <a:tailEnd/>
                    </a:ln>
                  </pic:spPr>
                </pic:pic>
              </a:graphicData>
            </a:graphic>
          </wp:inline>
        </w:drawing>
      </w:r>
    </w:p>
    <w:p w:rsidR="00EE1830" w:rsidRPr="001F12C7" w:rsidRDefault="00EE1830" w:rsidP="001F12C7">
      <w:pPr>
        <w:autoSpaceDE w:val="0"/>
        <w:autoSpaceDN w:val="0"/>
        <w:adjustRightInd w:val="0"/>
        <w:spacing w:line="360" w:lineRule="auto"/>
        <w:jc w:val="center"/>
      </w:pPr>
      <w:r w:rsidRPr="001F12C7">
        <w:rPr>
          <w:b/>
          <w:bCs/>
        </w:rPr>
        <w:t xml:space="preserve">Figure </w:t>
      </w:r>
      <w:r w:rsidR="001F12C7">
        <w:rPr>
          <w:b/>
          <w:bCs/>
        </w:rPr>
        <w:t>III.4 :</w:t>
      </w:r>
      <w:r w:rsidRPr="001F12C7">
        <w:rPr>
          <w:b/>
          <w:bCs/>
        </w:rPr>
        <w:t xml:space="preserve"> </w:t>
      </w:r>
      <w:r w:rsidRPr="001F12C7">
        <w:t xml:space="preserve">Principales interactions entre un atome ou une molécule et un solide à </w:t>
      </w:r>
      <w:r w:rsidR="001F12C7">
        <w:t xml:space="preserve">   </w:t>
      </w:r>
      <w:r w:rsidRPr="001F12C7">
        <w:t>l’interface</w:t>
      </w:r>
      <w:r w:rsidR="001F12C7">
        <w:t xml:space="preserve"> </w:t>
      </w:r>
      <w:r w:rsidRPr="001F12C7">
        <w:t xml:space="preserve">solide/liquide </w:t>
      </w:r>
      <w:r w:rsidRPr="002A018F">
        <w:rPr>
          <w:b/>
          <w:bCs/>
        </w:rPr>
        <w:t>[</w:t>
      </w:r>
      <w:r w:rsidR="002A018F">
        <w:rPr>
          <w:b/>
          <w:bCs/>
        </w:rPr>
        <w:t>5</w:t>
      </w:r>
      <w:r w:rsidRPr="002A018F">
        <w:rPr>
          <w:b/>
          <w:bCs/>
        </w:rPr>
        <w:t>]</w:t>
      </w:r>
      <w:r w:rsidRPr="001F12C7">
        <w:t>.</w:t>
      </w:r>
    </w:p>
    <w:p w:rsidR="00EE1830" w:rsidRPr="001F12C7" w:rsidRDefault="00EE1830" w:rsidP="001F12C7">
      <w:pPr>
        <w:spacing w:line="360" w:lineRule="auto"/>
        <w:jc w:val="center"/>
        <w:rPr>
          <w:b/>
          <w:bCs/>
          <w:sz w:val="28"/>
          <w:szCs w:val="28"/>
        </w:rPr>
      </w:pPr>
    </w:p>
    <w:p w:rsidR="001F12C7" w:rsidRDefault="001F12C7" w:rsidP="00EE1830">
      <w:pPr>
        <w:autoSpaceDE w:val="0"/>
        <w:autoSpaceDN w:val="0"/>
        <w:adjustRightInd w:val="0"/>
        <w:rPr>
          <w:b/>
          <w:bCs/>
        </w:rPr>
      </w:pPr>
    </w:p>
    <w:p w:rsidR="00751A36" w:rsidRDefault="00751A36" w:rsidP="00EE1830">
      <w:pPr>
        <w:autoSpaceDE w:val="0"/>
        <w:autoSpaceDN w:val="0"/>
        <w:adjustRightInd w:val="0"/>
        <w:rPr>
          <w:b/>
          <w:bCs/>
        </w:rPr>
      </w:pPr>
    </w:p>
    <w:p w:rsidR="00EE1830" w:rsidRPr="006F348B" w:rsidRDefault="001F12C7" w:rsidP="001F12C7">
      <w:pPr>
        <w:tabs>
          <w:tab w:val="left" w:pos="709"/>
        </w:tabs>
        <w:autoSpaceDE w:val="0"/>
        <w:autoSpaceDN w:val="0"/>
        <w:adjustRightInd w:val="0"/>
        <w:rPr>
          <w:b/>
          <w:bCs/>
        </w:rPr>
      </w:pPr>
      <w:r>
        <w:rPr>
          <w:b/>
          <w:bCs/>
        </w:rPr>
        <w:t>III</w:t>
      </w:r>
      <w:r w:rsidR="00EE1830" w:rsidRPr="006F348B">
        <w:rPr>
          <w:b/>
          <w:bCs/>
        </w:rPr>
        <w:t>.4.2. Adsorption physique</w:t>
      </w:r>
    </w:p>
    <w:p w:rsidR="00EE1830" w:rsidRPr="006F348B" w:rsidRDefault="00EE1830" w:rsidP="00EE1830">
      <w:pPr>
        <w:autoSpaceDE w:val="0"/>
        <w:autoSpaceDN w:val="0"/>
        <w:adjustRightInd w:val="0"/>
      </w:pPr>
    </w:p>
    <w:p w:rsidR="00EE1830" w:rsidRPr="006F348B" w:rsidRDefault="00EE1830" w:rsidP="001F12C7">
      <w:pPr>
        <w:tabs>
          <w:tab w:val="left" w:pos="709"/>
          <w:tab w:val="left" w:pos="851"/>
        </w:tabs>
        <w:autoSpaceDE w:val="0"/>
        <w:autoSpaceDN w:val="0"/>
        <w:adjustRightInd w:val="0"/>
        <w:spacing w:line="360" w:lineRule="auto"/>
        <w:jc w:val="both"/>
      </w:pPr>
      <w:r w:rsidRPr="006F348B">
        <w:t xml:space="preserve">          </w:t>
      </w:r>
      <w:r w:rsidR="001F12C7">
        <w:t xml:space="preserve"> </w:t>
      </w:r>
      <w:r w:rsidRPr="006F348B">
        <w:t>L’adsorption physique (ou physisorption) est attribuée à l’attraction électrostatique d’un soluté par une surface polarisée afin de maintenir l’</w:t>
      </w:r>
      <w:proofErr w:type="spellStart"/>
      <w:r w:rsidRPr="006F348B">
        <w:t>électroneutralité</w:t>
      </w:r>
      <w:proofErr w:type="spellEnd"/>
      <w:r w:rsidRPr="006F348B">
        <w:t xml:space="preserve">. Les énergies de liaisons mises en jeu sont relativement faibles, du type force de Van der </w:t>
      </w:r>
      <w:proofErr w:type="spellStart"/>
      <w:r w:rsidRPr="006F348B">
        <w:t>Waals</w:t>
      </w:r>
      <w:proofErr w:type="spellEnd"/>
      <w:r w:rsidRPr="006F348B">
        <w:t>.</w:t>
      </w:r>
    </w:p>
    <w:p w:rsidR="00EE1830" w:rsidRPr="006F348B" w:rsidRDefault="00EE1830" w:rsidP="00EE1830">
      <w:pPr>
        <w:autoSpaceDE w:val="0"/>
        <w:autoSpaceDN w:val="0"/>
        <w:adjustRightInd w:val="0"/>
        <w:spacing w:line="360" w:lineRule="auto"/>
        <w:jc w:val="both"/>
      </w:pPr>
    </w:p>
    <w:p w:rsidR="00EE1830" w:rsidRPr="006F348B" w:rsidRDefault="00EE1830" w:rsidP="00EE1830">
      <w:pPr>
        <w:tabs>
          <w:tab w:val="left" w:pos="851"/>
        </w:tabs>
        <w:autoSpaceDE w:val="0"/>
        <w:autoSpaceDN w:val="0"/>
        <w:adjustRightInd w:val="0"/>
        <w:spacing w:line="360" w:lineRule="auto"/>
        <w:jc w:val="both"/>
      </w:pPr>
      <w:r w:rsidRPr="006F348B">
        <w:t xml:space="preserve">        </w:t>
      </w:r>
      <w:r>
        <w:t xml:space="preserve">   </w:t>
      </w:r>
      <w:r w:rsidRPr="006F348B">
        <w:t xml:space="preserve">Les espèces ainsi adsorbées gardent les molécules d’eau qui leur sont associées. Plusieurs couches d’atomes ou de molécules peuvent se déposer de cette manière. L’adsorption physique est facilement réversible </w:t>
      </w:r>
      <w:r w:rsidRPr="002A018F">
        <w:rPr>
          <w:b/>
          <w:bCs/>
        </w:rPr>
        <w:t>[</w:t>
      </w:r>
      <w:r w:rsidR="002A018F">
        <w:rPr>
          <w:b/>
          <w:bCs/>
        </w:rPr>
        <w:t>6</w:t>
      </w:r>
      <w:r w:rsidRPr="002A018F">
        <w:rPr>
          <w:b/>
          <w:bCs/>
        </w:rPr>
        <w:t>]</w:t>
      </w:r>
      <w:r w:rsidRPr="006F348B">
        <w:t>, elle ne nécessite donc pas d’énergie d’activation, et les molécules de gaz ou liquide sont retenues par la surface presque aussi rapidement qu’elles l’atteignent.</w:t>
      </w:r>
    </w:p>
    <w:p w:rsidR="00EE1830" w:rsidRPr="006F348B" w:rsidRDefault="00EE1830" w:rsidP="00EE1830">
      <w:pPr>
        <w:autoSpaceDE w:val="0"/>
        <w:autoSpaceDN w:val="0"/>
        <w:adjustRightInd w:val="0"/>
        <w:spacing w:line="360" w:lineRule="auto"/>
        <w:jc w:val="both"/>
      </w:pPr>
    </w:p>
    <w:p w:rsidR="00EE1830" w:rsidRPr="006F348B" w:rsidRDefault="00EE1830" w:rsidP="001F12C7">
      <w:pPr>
        <w:tabs>
          <w:tab w:val="left" w:pos="709"/>
          <w:tab w:val="left" w:pos="851"/>
        </w:tabs>
        <w:autoSpaceDE w:val="0"/>
        <w:autoSpaceDN w:val="0"/>
        <w:adjustRightInd w:val="0"/>
        <w:spacing w:line="360" w:lineRule="auto"/>
        <w:jc w:val="both"/>
      </w:pPr>
      <w:r w:rsidRPr="006F348B">
        <w:t xml:space="preserve">      </w:t>
      </w:r>
      <w:r>
        <w:t xml:space="preserve">    </w:t>
      </w:r>
      <w:r w:rsidR="001F12C7">
        <w:t xml:space="preserve"> </w:t>
      </w:r>
      <w:r w:rsidRPr="006F348B">
        <w:t xml:space="preserve">L’adsorption physique se caractérise par une réversibilité rapide : non seulement le gaz est adsorbé vivement par le solide, mais il est </w:t>
      </w:r>
      <w:proofErr w:type="spellStart"/>
      <w:r w:rsidRPr="006F348B">
        <w:t>désorbé</w:t>
      </w:r>
      <w:proofErr w:type="spellEnd"/>
      <w:r w:rsidRPr="006F348B">
        <w:t xml:space="preserve"> aisément si l’on réduit brusquement la pression régnant sur l’adsorption.       </w:t>
      </w:r>
    </w:p>
    <w:p w:rsidR="00EE1830" w:rsidRPr="006F348B" w:rsidRDefault="00EE1830" w:rsidP="001F12C7">
      <w:pPr>
        <w:autoSpaceDE w:val="0"/>
        <w:autoSpaceDN w:val="0"/>
        <w:adjustRightInd w:val="0"/>
        <w:spacing w:line="360" w:lineRule="auto"/>
        <w:jc w:val="both"/>
      </w:pPr>
      <w:r w:rsidRPr="006F348B">
        <w:t xml:space="preserve">     </w:t>
      </w:r>
    </w:p>
    <w:p w:rsidR="00EE1830" w:rsidRPr="006F348B" w:rsidRDefault="00EE1830" w:rsidP="001F12C7">
      <w:pPr>
        <w:tabs>
          <w:tab w:val="left" w:pos="709"/>
        </w:tabs>
        <w:autoSpaceDE w:val="0"/>
        <w:autoSpaceDN w:val="0"/>
        <w:adjustRightInd w:val="0"/>
        <w:spacing w:line="360" w:lineRule="auto"/>
        <w:jc w:val="both"/>
      </w:pPr>
      <w:r w:rsidRPr="006F348B">
        <w:t xml:space="preserve">       </w:t>
      </w:r>
      <w:r>
        <w:t xml:space="preserve"> </w:t>
      </w:r>
      <w:r w:rsidRPr="006F348B">
        <w:t xml:space="preserve"> </w:t>
      </w:r>
      <w:r w:rsidR="001F12C7">
        <w:t xml:space="preserve">  </w:t>
      </w:r>
      <w:r w:rsidRPr="006F348B">
        <w:t xml:space="preserve">L’adsorption physique nette ne met en jeu aucune activation et est donc rapide par contre la </w:t>
      </w:r>
      <w:proofErr w:type="spellStart"/>
      <w:r w:rsidRPr="006F348B">
        <w:t>chimisorption</w:t>
      </w:r>
      <w:proofErr w:type="spellEnd"/>
      <w:r w:rsidRPr="006F348B">
        <w:t xml:space="preserve"> est en général lente et présente une énergie d’activation dans plusieurs cas. La physisorption se manifeste à des températures n’excédant par trop le point d’ébullition de l’adsorbat, tandis que la </w:t>
      </w:r>
      <w:proofErr w:type="spellStart"/>
      <w:r w:rsidRPr="006F348B">
        <w:t>chimisorption</w:t>
      </w:r>
      <w:proofErr w:type="spellEnd"/>
      <w:r w:rsidRPr="006F348B">
        <w:t xml:space="preserve"> peut s’exercer à des températures plus élevées.</w:t>
      </w:r>
    </w:p>
    <w:p w:rsidR="00EE1830" w:rsidRDefault="00EE1830" w:rsidP="00EE1830">
      <w:pPr>
        <w:spacing w:line="360" w:lineRule="auto"/>
        <w:jc w:val="both"/>
        <w:rPr>
          <w:b/>
          <w:bCs/>
          <w:sz w:val="28"/>
          <w:szCs w:val="28"/>
        </w:rPr>
      </w:pPr>
    </w:p>
    <w:p w:rsidR="001F12C7" w:rsidRPr="006F348B" w:rsidRDefault="001F12C7" w:rsidP="00EE1830">
      <w:pPr>
        <w:spacing w:line="360" w:lineRule="auto"/>
        <w:jc w:val="both"/>
        <w:rPr>
          <w:b/>
          <w:bCs/>
          <w:sz w:val="28"/>
          <w:szCs w:val="28"/>
        </w:rPr>
      </w:pPr>
    </w:p>
    <w:p w:rsidR="00EE1830" w:rsidRPr="006F348B" w:rsidRDefault="001F12C7" w:rsidP="00EE1830">
      <w:pPr>
        <w:spacing w:line="360" w:lineRule="auto"/>
        <w:outlineLvl w:val="0"/>
        <w:rPr>
          <w:b/>
          <w:bCs/>
          <w:sz w:val="26"/>
          <w:szCs w:val="26"/>
        </w:rPr>
      </w:pPr>
      <w:r>
        <w:rPr>
          <w:b/>
          <w:bCs/>
          <w:sz w:val="26"/>
          <w:szCs w:val="26"/>
        </w:rPr>
        <w:t>III</w:t>
      </w:r>
      <w:r w:rsidR="00EE1830" w:rsidRPr="006F348B">
        <w:rPr>
          <w:b/>
          <w:bCs/>
          <w:sz w:val="26"/>
          <w:szCs w:val="26"/>
        </w:rPr>
        <w:t>.5. Facteurs influençant l’adsorption</w:t>
      </w:r>
    </w:p>
    <w:p w:rsidR="00EE1830" w:rsidRPr="006F348B" w:rsidRDefault="003C68EF" w:rsidP="003C68EF">
      <w:pPr>
        <w:pStyle w:val="Corpsdetexte"/>
        <w:tabs>
          <w:tab w:val="left" w:pos="709"/>
        </w:tabs>
        <w:spacing w:line="480" w:lineRule="auto"/>
        <w:outlineLvl w:val="0"/>
        <w:rPr>
          <w:rFonts w:ascii="Times New Roman" w:hAnsi="Times New Roman"/>
          <w:b/>
          <w:bCs/>
          <w:sz w:val="24"/>
          <w:szCs w:val="24"/>
          <w:lang w:val="fr-FR"/>
        </w:rPr>
      </w:pPr>
      <w:r>
        <w:rPr>
          <w:rFonts w:ascii="Times New Roman" w:hAnsi="Times New Roman"/>
          <w:b/>
          <w:bCs/>
          <w:sz w:val="24"/>
          <w:szCs w:val="24"/>
          <w:lang w:val="fr-FR"/>
        </w:rPr>
        <w:t>III</w:t>
      </w:r>
      <w:r w:rsidR="00EE1830" w:rsidRPr="006F348B">
        <w:rPr>
          <w:rFonts w:ascii="Times New Roman" w:hAnsi="Times New Roman"/>
          <w:b/>
          <w:bCs/>
          <w:sz w:val="24"/>
          <w:szCs w:val="24"/>
          <w:lang w:val="fr-FR"/>
        </w:rPr>
        <w:t>.5.1. Concentration </w:t>
      </w:r>
    </w:p>
    <w:p w:rsidR="00EE1830" w:rsidRPr="006F348B" w:rsidRDefault="003C68EF" w:rsidP="003C68EF">
      <w:pPr>
        <w:pStyle w:val="Corpsdetexte"/>
        <w:tabs>
          <w:tab w:val="left" w:pos="709"/>
          <w:tab w:val="left" w:pos="851"/>
        </w:tabs>
        <w:ind w:firstLine="540"/>
        <w:rPr>
          <w:rFonts w:ascii="Times New Roman" w:hAnsi="Times New Roman"/>
          <w:b/>
          <w:bCs/>
          <w:sz w:val="24"/>
          <w:szCs w:val="24"/>
          <w:lang w:val="fr-FR"/>
        </w:rPr>
      </w:pPr>
      <w:r>
        <w:rPr>
          <w:rFonts w:ascii="Times New Roman" w:hAnsi="Times New Roman"/>
          <w:sz w:val="24"/>
          <w:szCs w:val="24"/>
          <w:lang w:val="fr-FR"/>
        </w:rPr>
        <w:t xml:space="preserve">  </w:t>
      </w:r>
      <w:r w:rsidR="00EE1830" w:rsidRPr="006F348B">
        <w:rPr>
          <w:rFonts w:ascii="Times New Roman" w:hAnsi="Times New Roman"/>
          <w:sz w:val="24"/>
          <w:szCs w:val="24"/>
          <w:lang w:val="fr-FR"/>
        </w:rPr>
        <w:t>Pour de faibles concentrations de produit a dissous, on observe en général, que le taux d’adsorption en fonction de la concentration de substance dissoute suit la loi de Freundlich. Cette loi ne s’applique plus à des concentrations élevées et on observe alors que fréquemment qu’avec l’accroissement de la concentration, l’adsorption passe par un maximum, puis décroît pour devenir négative.</w:t>
      </w:r>
    </w:p>
    <w:p w:rsidR="00EE1830" w:rsidRDefault="00EE1830" w:rsidP="00EE1830">
      <w:pPr>
        <w:pStyle w:val="Corpsdetexte"/>
        <w:ind w:firstLine="540"/>
        <w:rPr>
          <w:rFonts w:ascii="Times New Roman" w:hAnsi="Times New Roman"/>
          <w:sz w:val="24"/>
          <w:szCs w:val="24"/>
          <w:lang w:val="fr-FR"/>
        </w:rPr>
      </w:pPr>
    </w:p>
    <w:p w:rsidR="003C68EF" w:rsidRDefault="003C68EF" w:rsidP="00EE1830">
      <w:pPr>
        <w:pStyle w:val="Corpsdetexte"/>
        <w:ind w:firstLine="540"/>
        <w:rPr>
          <w:rFonts w:ascii="Times New Roman" w:hAnsi="Times New Roman"/>
          <w:sz w:val="24"/>
          <w:szCs w:val="24"/>
          <w:lang w:val="fr-FR"/>
        </w:rPr>
      </w:pPr>
    </w:p>
    <w:p w:rsidR="003C68EF" w:rsidRDefault="003C68EF" w:rsidP="00EE1830">
      <w:pPr>
        <w:pStyle w:val="Corpsdetexte"/>
        <w:ind w:firstLine="540"/>
        <w:rPr>
          <w:rFonts w:ascii="Times New Roman" w:hAnsi="Times New Roman"/>
          <w:sz w:val="24"/>
          <w:szCs w:val="24"/>
          <w:lang w:val="fr-FR"/>
        </w:rPr>
      </w:pPr>
    </w:p>
    <w:p w:rsidR="003C68EF" w:rsidRPr="006F348B" w:rsidRDefault="003C68EF" w:rsidP="00EE1830">
      <w:pPr>
        <w:pStyle w:val="Corpsdetexte"/>
        <w:ind w:firstLine="540"/>
        <w:rPr>
          <w:rFonts w:ascii="Times New Roman" w:hAnsi="Times New Roman"/>
          <w:sz w:val="24"/>
          <w:szCs w:val="24"/>
          <w:lang w:val="fr-FR"/>
        </w:rPr>
      </w:pPr>
    </w:p>
    <w:p w:rsidR="003C68EF" w:rsidRDefault="003C68EF" w:rsidP="00EE1830">
      <w:pPr>
        <w:pStyle w:val="Corpsdetexte"/>
        <w:spacing w:line="480" w:lineRule="auto"/>
        <w:outlineLvl w:val="0"/>
        <w:rPr>
          <w:rFonts w:ascii="Times New Roman" w:hAnsi="Times New Roman"/>
          <w:b/>
          <w:bCs/>
          <w:sz w:val="24"/>
          <w:szCs w:val="24"/>
          <w:lang w:val="fr-FR"/>
        </w:rPr>
      </w:pPr>
    </w:p>
    <w:p w:rsidR="00EE1830" w:rsidRPr="006F348B" w:rsidRDefault="003C68EF" w:rsidP="003C68EF">
      <w:pPr>
        <w:pStyle w:val="Corpsdetexte"/>
        <w:tabs>
          <w:tab w:val="left" w:pos="709"/>
        </w:tabs>
        <w:spacing w:line="480" w:lineRule="auto"/>
        <w:outlineLvl w:val="0"/>
        <w:rPr>
          <w:rFonts w:ascii="Times New Roman" w:hAnsi="Times New Roman"/>
          <w:b/>
          <w:bCs/>
          <w:sz w:val="24"/>
          <w:szCs w:val="24"/>
          <w:lang w:val="fr-FR"/>
        </w:rPr>
      </w:pPr>
      <w:r>
        <w:rPr>
          <w:rFonts w:ascii="Times New Roman" w:hAnsi="Times New Roman"/>
          <w:b/>
          <w:bCs/>
          <w:sz w:val="24"/>
          <w:szCs w:val="24"/>
          <w:lang w:val="fr-FR"/>
        </w:rPr>
        <w:t>III</w:t>
      </w:r>
      <w:r w:rsidR="00EE1830" w:rsidRPr="006F348B">
        <w:rPr>
          <w:rFonts w:ascii="Times New Roman" w:hAnsi="Times New Roman"/>
          <w:b/>
          <w:bCs/>
          <w:sz w:val="24"/>
          <w:szCs w:val="24"/>
          <w:lang w:val="fr-FR"/>
        </w:rPr>
        <w:t>.5.2. Vitesse d’adsorption </w:t>
      </w:r>
    </w:p>
    <w:p w:rsidR="00EE1830" w:rsidRPr="006F348B" w:rsidRDefault="003C68EF" w:rsidP="003C68EF">
      <w:pPr>
        <w:pStyle w:val="Corpsdetexte"/>
        <w:tabs>
          <w:tab w:val="left" w:pos="709"/>
          <w:tab w:val="left" w:pos="851"/>
        </w:tabs>
        <w:ind w:firstLine="540"/>
        <w:rPr>
          <w:rFonts w:ascii="Times New Roman" w:hAnsi="Times New Roman"/>
          <w:sz w:val="24"/>
          <w:szCs w:val="24"/>
          <w:lang w:val="fr-FR"/>
        </w:rPr>
      </w:pPr>
      <w:r>
        <w:rPr>
          <w:rFonts w:ascii="Times New Roman" w:hAnsi="Times New Roman"/>
          <w:sz w:val="24"/>
          <w:szCs w:val="24"/>
          <w:lang w:val="fr-FR"/>
        </w:rPr>
        <w:t xml:space="preserve">  </w:t>
      </w:r>
      <w:r w:rsidR="00EE1830" w:rsidRPr="006F348B">
        <w:rPr>
          <w:rFonts w:ascii="Times New Roman" w:hAnsi="Times New Roman"/>
          <w:sz w:val="24"/>
          <w:szCs w:val="24"/>
          <w:lang w:val="fr-FR"/>
        </w:rPr>
        <w:t xml:space="preserve">Alors que l’adsorption physique des gaz ou des vapeurs par les adsorbants solides est extrêmement rapide, l’adsorption en phase liquide est beaucoup moins rapide. La viscosité de la solution doit être un facteur agissant sur la vitesse d’adsorption, et il est vraisemblable qu’en diminuant la viscosité on accroît la vitesse. </w:t>
      </w:r>
    </w:p>
    <w:p w:rsidR="00EE1830" w:rsidRDefault="00EE1830" w:rsidP="00EE1830">
      <w:pPr>
        <w:pStyle w:val="Corpsdetexte"/>
        <w:outlineLvl w:val="0"/>
        <w:rPr>
          <w:rFonts w:ascii="Times New Roman" w:hAnsi="Times New Roman"/>
          <w:b/>
          <w:sz w:val="24"/>
          <w:szCs w:val="24"/>
          <w:lang w:val="fr-FR"/>
        </w:rPr>
      </w:pPr>
    </w:p>
    <w:p w:rsidR="003C68EF" w:rsidRDefault="003C68EF" w:rsidP="00EE1830">
      <w:pPr>
        <w:pStyle w:val="Corpsdetexte"/>
        <w:outlineLvl w:val="0"/>
        <w:rPr>
          <w:rFonts w:ascii="Times New Roman" w:hAnsi="Times New Roman"/>
          <w:b/>
          <w:sz w:val="24"/>
          <w:szCs w:val="24"/>
          <w:lang w:val="fr-FR"/>
        </w:rPr>
      </w:pPr>
    </w:p>
    <w:p w:rsidR="00EE1830" w:rsidRPr="006F348B" w:rsidRDefault="003C68EF" w:rsidP="003C68EF">
      <w:pPr>
        <w:pStyle w:val="Corpsdetexte"/>
        <w:tabs>
          <w:tab w:val="left" w:pos="709"/>
        </w:tabs>
        <w:outlineLvl w:val="0"/>
        <w:rPr>
          <w:rFonts w:ascii="Times New Roman" w:hAnsi="Times New Roman"/>
          <w:b/>
          <w:sz w:val="24"/>
          <w:szCs w:val="24"/>
          <w:lang w:val="fr-FR"/>
        </w:rPr>
      </w:pPr>
      <w:r>
        <w:rPr>
          <w:rFonts w:ascii="Times New Roman" w:hAnsi="Times New Roman"/>
          <w:b/>
          <w:sz w:val="24"/>
          <w:szCs w:val="24"/>
          <w:lang w:val="fr-FR"/>
        </w:rPr>
        <w:t>III</w:t>
      </w:r>
      <w:r w:rsidR="00EE1830">
        <w:rPr>
          <w:rFonts w:ascii="Times New Roman" w:hAnsi="Times New Roman"/>
          <w:b/>
          <w:sz w:val="24"/>
          <w:szCs w:val="24"/>
          <w:lang w:val="fr-FR"/>
        </w:rPr>
        <w:t>.</w:t>
      </w:r>
      <w:r w:rsidR="00EE1830" w:rsidRPr="006F348B">
        <w:rPr>
          <w:rFonts w:ascii="Times New Roman" w:hAnsi="Times New Roman"/>
          <w:b/>
          <w:sz w:val="24"/>
          <w:szCs w:val="24"/>
          <w:lang w:val="fr-FR"/>
        </w:rPr>
        <w:t>5.3. Nature de l’adsorbant</w:t>
      </w:r>
    </w:p>
    <w:p w:rsidR="00EE1830" w:rsidRDefault="003C68EF" w:rsidP="003C68EF">
      <w:pPr>
        <w:pStyle w:val="Corpsdetexte"/>
        <w:tabs>
          <w:tab w:val="left" w:pos="709"/>
        </w:tabs>
        <w:rPr>
          <w:rFonts w:ascii="Times New Roman" w:hAnsi="Times New Roman"/>
          <w:b/>
          <w:bCs/>
          <w:sz w:val="24"/>
          <w:szCs w:val="24"/>
          <w:lang w:val="fr-FR"/>
        </w:rPr>
      </w:pPr>
      <w:r>
        <w:rPr>
          <w:rFonts w:ascii="Times New Roman" w:hAnsi="Times New Roman"/>
          <w:sz w:val="24"/>
          <w:szCs w:val="24"/>
          <w:lang w:val="fr-FR"/>
        </w:rPr>
        <w:t xml:space="preserve">           </w:t>
      </w:r>
      <w:r w:rsidR="00EE1830" w:rsidRPr="0021353E">
        <w:rPr>
          <w:rFonts w:ascii="Times New Roman" w:hAnsi="Times New Roman"/>
          <w:sz w:val="24"/>
          <w:szCs w:val="24"/>
          <w:lang w:val="fr-FR"/>
        </w:rPr>
        <w:t>L’adsorption en phase liquide a lieu le plus souvent par le mélange, l’adsorbant étant introduit dans la solution à l’état pulvérulent. Il est ensuite séparé par filtration.</w:t>
      </w:r>
      <w:r w:rsidR="00EE1830">
        <w:rPr>
          <w:rFonts w:ascii="Times New Roman" w:hAnsi="Times New Roman"/>
          <w:sz w:val="24"/>
          <w:szCs w:val="24"/>
          <w:lang w:val="fr-FR"/>
        </w:rPr>
        <w:t xml:space="preserve"> </w:t>
      </w:r>
      <w:r w:rsidR="00EE1830" w:rsidRPr="0021353E">
        <w:rPr>
          <w:rFonts w:ascii="Times New Roman" w:hAnsi="Times New Roman"/>
          <w:sz w:val="24"/>
          <w:szCs w:val="24"/>
          <w:lang w:val="fr-FR"/>
        </w:rPr>
        <w:t>Les adsorbants travaillant en milieu liquide agissent tout d’abord par leur surface externe. Certains adsorbants ont une action spécifique caractérisée suivant la polarité de la surf</w:t>
      </w:r>
      <w:r w:rsidR="004C1F7B">
        <w:rPr>
          <w:rFonts w:ascii="Times New Roman" w:hAnsi="Times New Roman"/>
          <w:sz w:val="24"/>
          <w:szCs w:val="24"/>
          <w:lang w:val="fr-FR"/>
        </w:rPr>
        <w:t xml:space="preserve">ace externe, car cette dernière </w:t>
      </w:r>
      <w:proofErr w:type="gramStart"/>
      <w:r w:rsidR="004C1F7B">
        <w:rPr>
          <w:rFonts w:ascii="Times New Roman" w:hAnsi="Times New Roman"/>
          <w:sz w:val="24"/>
          <w:szCs w:val="24"/>
          <w:lang w:val="fr-FR"/>
        </w:rPr>
        <w:t>a</w:t>
      </w:r>
      <w:proofErr w:type="gramEnd"/>
      <w:r w:rsidR="004C1F7B">
        <w:rPr>
          <w:rFonts w:ascii="Times New Roman" w:hAnsi="Times New Roman"/>
          <w:sz w:val="24"/>
          <w:szCs w:val="24"/>
          <w:lang w:val="fr-FR"/>
        </w:rPr>
        <w:t xml:space="preserve"> </w:t>
      </w:r>
      <w:r w:rsidR="00EE1830" w:rsidRPr="0021353E">
        <w:rPr>
          <w:rFonts w:ascii="Times New Roman" w:hAnsi="Times New Roman"/>
          <w:sz w:val="24"/>
          <w:szCs w:val="24"/>
          <w:lang w:val="fr-FR"/>
        </w:rPr>
        <w:t>une affinité avec l’eau ou l’</w:t>
      </w:r>
      <w:r w:rsidR="004C1F7B">
        <w:rPr>
          <w:rFonts w:ascii="Times New Roman" w:hAnsi="Times New Roman"/>
          <w:sz w:val="24"/>
          <w:szCs w:val="24"/>
          <w:lang w:val="fr-FR"/>
        </w:rPr>
        <w:t xml:space="preserve">alcool. Les adsorbants polaires </w:t>
      </w:r>
      <w:r w:rsidR="00EE1830" w:rsidRPr="0021353E">
        <w:rPr>
          <w:rFonts w:ascii="Times New Roman" w:hAnsi="Times New Roman"/>
          <w:sz w:val="24"/>
          <w:szCs w:val="24"/>
          <w:lang w:val="fr-FR"/>
        </w:rPr>
        <w:t>sont « hydrophiles », d’autre part les adsorbants non polaires sont en général dits « hydrophobes». Les adsorbants polymériques,</w:t>
      </w:r>
      <w:r w:rsidR="00EE1830" w:rsidRPr="0021353E">
        <w:rPr>
          <w:lang w:val="fr-FR"/>
        </w:rPr>
        <w:t xml:space="preserve"> </w:t>
      </w:r>
      <w:r w:rsidR="00EE1830" w:rsidRPr="0021353E">
        <w:rPr>
          <w:rFonts w:ascii="Times New Roman" w:hAnsi="Times New Roman"/>
          <w:sz w:val="24"/>
          <w:szCs w:val="24"/>
          <w:lang w:val="fr-FR"/>
        </w:rPr>
        <w:t>et les adsorbants carbonés sont des exemples d’adsorbants non polaires qui ont moins d’affinité pour l’eau</w:t>
      </w:r>
      <w:r w:rsidR="00EE1830" w:rsidRPr="0021353E">
        <w:rPr>
          <w:rFonts w:ascii="Times New Roman" w:hAnsi="Times New Roman"/>
          <w:b/>
          <w:bCs/>
          <w:sz w:val="24"/>
          <w:szCs w:val="24"/>
          <w:vertAlign w:val="superscript"/>
          <w:lang w:val="fr-FR"/>
        </w:rPr>
        <w:t xml:space="preserve"> </w:t>
      </w:r>
      <w:r w:rsidR="00EE1830" w:rsidRPr="002A018F">
        <w:rPr>
          <w:rFonts w:ascii="Times New Roman" w:hAnsi="Times New Roman"/>
          <w:b/>
          <w:sz w:val="24"/>
          <w:szCs w:val="24"/>
          <w:lang w:val="fr-FR"/>
        </w:rPr>
        <w:t>[</w:t>
      </w:r>
      <w:r w:rsidR="002A018F" w:rsidRPr="002A018F">
        <w:rPr>
          <w:rFonts w:ascii="Times New Roman" w:hAnsi="Times New Roman"/>
          <w:b/>
          <w:sz w:val="24"/>
          <w:szCs w:val="24"/>
          <w:lang w:val="fr-FR"/>
        </w:rPr>
        <w:t>6</w:t>
      </w:r>
      <w:r w:rsidR="00EE1830" w:rsidRPr="002A018F">
        <w:rPr>
          <w:b/>
          <w:lang w:val="fr-FR"/>
        </w:rPr>
        <w:t xml:space="preserve">, </w:t>
      </w:r>
      <w:r w:rsidR="002A018F" w:rsidRPr="002A018F">
        <w:rPr>
          <w:rFonts w:ascii="Times New Roman" w:hAnsi="Times New Roman"/>
          <w:b/>
          <w:sz w:val="24"/>
          <w:szCs w:val="24"/>
          <w:lang w:val="fr-FR"/>
        </w:rPr>
        <w:t>7</w:t>
      </w:r>
      <w:r w:rsidR="00EE1830" w:rsidRPr="002A018F">
        <w:rPr>
          <w:rFonts w:ascii="Times New Roman" w:hAnsi="Times New Roman"/>
          <w:b/>
          <w:sz w:val="24"/>
          <w:szCs w:val="24"/>
          <w:lang w:val="fr-FR"/>
        </w:rPr>
        <w:t>]</w:t>
      </w:r>
      <w:r w:rsidR="00EE1830">
        <w:rPr>
          <w:rFonts w:ascii="Times New Roman" w:hAnsi="Times New Roman"/>
          <w:bCs/>
          <w:sz w:val="24"/>
          <w:szCs w:val="24"/>
          <w:lang w:val="fr-FR"/>
        </w:rPr>
        <w:t>.</w:t>
      </w:r>
    </w:p>
    <w:p w:rsidR="00EE1830" w:rsidRDefault="00EE1830" w:rsidP="00EE1830">
      <w:pPr>
        <w:pStyle w:val="Corpsdetexte"/>
        <w:ind w:firstLine="708"/>
        <w:rPr>
          <w:rFonts w:ascii="Times New Roman" w:hAnsi="Times New Roman"/>
          <w:b/>
          <w:bCs/>
          <w:sz w:val="24"/>
          <w:szCs w:val="24"/>
          <w:lang w:val="fr-FR"/>
        </w:rPr>
      </w:pPr>
    </w:p>
    <w:p w:rsidR="003C68EF" w:rsidRDefault="003C68EF" w:rsidP="00EE1830">
      <w:pPr>
        <w:pStyle w:val="Corpsdetexte"/>
        <w:ind w:firstLine="708"/>
        <w:rPr>
          <w:rFonts w:ascii="Times New Roman" w:hAnsi="Times New Roman"/>
          <w:b/>
          <w:bCs/>
          <w:sz w:val="24"/>
          <w:szCs w:val="24"/>
          <w:lang w:val="fr-FR"/>
        </w:rPr>
      </w:pPr>
    </w:p>
    <w:p w:rsidR="00EE1830" w:rsidRPr="00C22919" w:rsidRDefault="003C68EF" w:rsidP="003C68EF">
      <w:pPr>
        <w:tabs>
          <w:tab w:val="left" w:pos="709"/>
        </w:tabs>
        <w:spacing w:after="120" w:line="360" w:lineRule="auto"/>
        <w:jc w:val="both"/>
        <w:outlineLvl w:val="0"/>
        <w:rPr>
          <w:b/>
          <w:bCs/>
        </w:rPr>
      </w:pPr>
      <w:r>
        <w:rPr>
          <w:b/>
        </w:rPr>
        <w:t>III</w:t>
      </w:r>
      <w:r w:rsidR="00EE1830">
        <w:rPr>
          <w:b/>
        </w:rPr>
        <w:t>.5</w:t>
      </w:r>
      <w:r w:rsidR="00EE1830" w:rsidRPr="00C22919">
        <w:rPr>
          <w:b/>
        </w:rPr>
        <w:t xml:space="preserve">.4. La nature de l’adsorbat </w:t>
      </w:r>
    </w:p>
    <w:p w:rsidR="00EE1830" w:rsidRDefault="003C68EF" w:rsidP="003C68EF">
      <w:pPr>
        <w:tabs>
          <w:tab w:val="left" w:pos="709"/>
          <w:tab w:val="left" w:pos="851"/>
        </w:tabs>
        <w:spacing w:after="120" w:line="360" w:lineRule="auto"/>
        <w:jc w:val="both"/>
      </w:pPr>
      <w:r>
        <w:t xml:space="preserve"> </w:t>
      </w:r>
      <w:r>
        <w:tab/>
      </w:r>
      <w:r w:rsidR="00EE1830" w:rsidRPr="00C2357F">
        <w:t xml:space="preserve">Suivant la polarité d’adsorbants et d’adsorbat, le taux d’adsorption </w:t>
      </w:r>
      <w:r w:rsidR="00EE1830">
        <w:t>est</w:t>
      </w:r>
      <w:r w:rsidR="00EE1830" w:rsidRPr="00C2357F">
        <w:t xml:space="preserve"> diff</w:t>
      </w:r>
      <w:r w:rsidR="00EE1830">
        <w:t>é</w:t>
      </w:r>
      <w:r w:rsidR="00EE1830" w:rsidRPr="00C2357F">
        <w:t>re</w:t>
      </w:r>
      <w:r w:rsidR="00EE1830">
        <w:t>nt</w:t>
      </w:r>
      <w:r w:rsidR="00EE1830" w:rsidRPr="00C2357F">
        <w:t>.</w:t>
      </w:r>
      <w:r w:rsidR="00EE1830">
        <w:t xml:space="preserve"> Plus une substance est polaire,</w:t>
      </w:r>
      <w:r w:rsidR="00EE1830" w:rsidRPr="00C2357F">
        <w:t xml:space="preserve"> </w:t>
      </w:r>
      <w:r w:rsidR="00EE1830" w:rsidRPr="00775625">
        <w:t>plus grande est son adsorption sur une surface non polaire</w:t>
      </w:r>
      <w:r w:rsidR="00EE1830" w:rsidRPr="00C2357F">
        <w:t>. La réduction de la concentration de l’adsorbat sur la surface de l’adsorbant entraîne l’enlèvement d’une plus grande quantité d’adsorbat à partir de la solution. Les isothermes d’adsorption sont établies en fonction de la concentration à l’équilibre entre le liquide et le solide englobant les effets cumulés de l’adsorption à la surface totale du solide (externe et interne).</w:t>
      </w:r>
    </w:p>
    <w:p w:rsidR="00EE1830" w:rsidRDefault="00EE1830" w:rsidP="00EE1830">
      <w:pPr>
        <w:pStyle w:val="Corpsdetexte"/>
        <w:jc w:val="left"/>
        <w:outlineLvl w:val="0"/>
        <w:rPr>
          <w:rFonts w:ascii="Times New Roman" w:hAnsi="Times New Roman"/>
          <w:sz w:val="24"/>
          <w:szCs w:val="24"/>
          <w:lang w:val="fr-FR"/>
        </w:rPr>
      </w:pPr>
    </w:p>
    <w:p w:rsidR="00535D53" w:rsidRDefault="00535D53" w:rsidP="00EE1830">
      <w:pPr>
        <w:pStyle w:val="Corpsdetexte"/>
        <w:jc w:val="left"/>
        <w:outlineLvl w:val="0"/>
        <w:rPr>
          <w:rFonts w:ascii="Times New Roman" w:hAnsi="Times New Roman"/>
          <w:sz w:val="24"/>
          <w:szCs w:val="24"/>
          <w:lang w:val="fr-FR"/>
        </w:rPr>
      </w:pPr>
    </w:p>
    <w:p w:rsidR="00EE1830" w:rsidRPr="00945492" w:rsidRDefault="003C68EF" w:rsidP="00EE1830">
      <w:pPr>
        <w:pStyle w:val="Corpsdetexte"/>
        <w:jc w:val="left"/>
        <w:outlineLvl w:val="0"/>
        <w:rPr>
          <w:rFonts w:ascii="Times New Roman" w:hAnsi="Times New Roman"/>
          <w:b/>
          <w:bCs/>
          <w:sz w:val="26"/>
          <w:szCs w:val="26"/>
          <w:lang w:val="fr-FR"/>
        </w:rPr>
      </w:pPr>
      <w:r>
        <w:rPr>
          <w:rFonts w:ascii="Times New Roman" w:hAnsi="Times New Roman"/>
          <w:b/>
          <w:bCs/>
          <w:sz w:val="26"/>
          <w:szCs w:val="26"/>
          <w:lang w:val="fr-FR"/>
        </w:rPr>
        <w:t>III</w:t>
      </w:r>
      <w:r w:rsidR="00EE1830" w:rsidRPr="00945492">
        <w:rPr>
          <w:rFonts w:ascii="Times New Roman" w:hAnsi="Times New Roman"/>
          <w:b/>
          <w:bCs/>
          <w:sz w:val="26"/>
          <w:szCs w:val="26"/>
          <w:lang w:val="fr-FR"/>
        </w:rPr>
        <w:t>.6. Paramètres thermodynamiques liée au processus d’adsorption</w:t>
      </w:r>
    </w:p>
    <w:p w:rsidR="00EE1830" w:rsidRDefault="003C68EF" w:rsidP="003C68EF">
      <w:pPr>
        <w:tabs>
          <w:tab w:val="left" w:pos="709"/>
          <w:tab w:val="left" w:pos="993"/>
        </w:tabs>
        <w:spacing w:line="360" w:lineRule="auto"/>
        <w:jc w:val="both"/>
      </w:pPr>
      <w:r>
        <w:t xml:space="preserve">           </w:t>
      </w:r>
      <w:r w:rsidR="00EE1830">
        <w:t xml:space="preserve">Les isothermes d’adsorption sont généralement utilisées pour la caractérisation des adsorbants, mais cette caractérisation est incomplète sans avoir des informations sur la quantité d’énergie mise en jeu. </w:t>
      </w:r>
    </w:p>
    <w:p w:rsidR="003C68EF" w:rsidRDefault="00EE1830" w:rsidP="00535D53">
      <w:pPr>
        <w:tabs>
          <w:tab w:val="left" w:pos="851"/>
          <w:tab w:val="left" w:pos="6804"/>
        </w:tabs>
        <w:spacing w:line="360" w:lineRule="auto"/>
        <w:ind w:firstLine="540"/>
        <w:jc w:val="both"/>
      </w:pPr>
      <w:r>
        <w:lastRenderedPageBreak/>
        <w:t xml:space="preserve">    </w:t>
      </w:r>
    </w:p>
    <w:p w:rsidR="00EE1830" w:rsidRPr="00BA5EBF" w:rsidRDefault="003C68EF" w:rsidP="003C68EF">
      <w:pPr>
        <w:tabs>
          <w:tab w:val="left" w:pos="709"/>
          <w:tab w:val="left" w:pos="851"/>
        </w:tabs>
        <w:spacing w:line="360" w:lineRule="auto"/>
        <w:ind w:firstLine="540"/>
        <w:jc w:val="both"/>
      </w:pPr>
      <w:r>
        <w:t xml:space="preserve">  </w:t>
      </w:r>
      <w:r w:rsidR="00EE1830" w:rsidRPr="00BA5EBF">
        <w:t>L’adsorption est un processus</w:t>
      </w:r>
      <w:r w:rsidR="00EE1830">
        <w:t xml:space="preserve"> généralement</w:t>
      </w:r>
      <w:r w:rsidR="00EE1830" w:rsidRPr="00BA5EBF">
        <w:t xml:space="preserve"> exothermique qui se produit donc avec un dégagement de chaleur, ce qui conduit à un échauffement du solide et à une réduction des quantités adsorbée. Les variations de la température sont souvent importantes dans les procédés industriels d’adsorption et peuvent constituer un des principaux facteurs de la dégradation de performances. </w:t>
      </w:r>
    </w:p>
    <w:p w:rsidR="00EE1830" w:rsidRDefault="00EE1830" w:rsidP="00EE1830">
      <w:pPr>
        <w:pStyle w:val="Corpsdetexte"/>
        <w:outlineLvl w:val="0"/>
        <w:rPr>
          <w:rFonts w:ascii="Times New Roman" w:hAnsi="Times New Roman"/>
          <w:b/>
          <w:bCs/>
          <w:i/>
          <w:iCs/>
          <w:sz w:val="24"/>
          <w:szCs w:val="24"/>
          <w:lang w:val="fr-FR"/>
        </w:rPr>
      </w:pPr>
    </w:p>
    <w:p w:rsidR="00EE1830" w:rsidRDefault="00EE1830" w:rsidP="00EE1830">
      <w:pPr>
        <w:pStyle w:val="Corpsdetexte"/>
        <w:outlineLvl w:val="0"/>
        <w:rPr>
          <w:rFonts w:ascii="Times New Roman" w:hAnsi="Times New Roman"/>
          <w:sz w:val="24"/>
          <w:szCs w:val="24"/>
          <w:lang w:val="fr-FR"/>
        </w:rPr>
      </w:pPr>
      <w:r w:rsidRPr="00965D40">
        <w:rPr>
          <w:rFonts w:ascii="Times New Roman" w:hAnsi="Times New Roman"/>
          <w:b/>
          <w:bCs/>
          <w:i/>
          <w:iCs/>
          <w:sz w:val="24"/>
          <w:szCs w:val="24"/>
          <w:lang w:val="fr-FR"/>
        </w:rPr>
        <w:t>Coefficient de distribution</w:t>
      </w:r>
      <w:r>
        <w:rPr>
          <w:rFonts w:ascii="Times New Roman" w:hAnsi="Times New Roman"/>
          <w:b/>
          <w:bCs/>
          <w:i/>
          <w:iCs/>
          <w:sz w:val="24"/>
          <w:szCs w:val="24"/>
          <w:lang w:val="fr-FR"/>
        </w:rPr>
        <w:t> :</w:t>
      </w:r>
      <w:r>
        <w:rPr>
          <w:rFonts w:ascii="Times New Roman" w:hAnsi="Times New Roman"/>
          <w:sz w:val="24"/>
          <w:szCs w:val="24"/>
          <w:lang w:val="fr-FR"/>
        </w:rPr>
        <w:t xml:space="preserve"> Le coefficient de distribution est un cas particulier de la relation de Langmuir et est défini pour faibles concentrations d’espèces adsorbées. Le coefficient de distribution </w:t>
      </w:r>
      <w:proofErr w:type="spellStart"/>
      <w:r>
        <w:rPr>
          <w:rFonts w:ascii="Times New Roman" w:hAnsi="Times New Roman"/>
          <w:sz w:val="24"/>
          <w:szCs w:val="24"/>
          <w:lang w:val="fr-FR"/>
        </w:rPr>
        <w:t>K</w:t>
      </w:r>
      <w:r>
        <w:rPr>
          <w:rFonts w:ascii="Times New Roman" w:hAnsi="Times New Roman"/>
          <w:sz w:val="24"/>
          <w:szCs w:val="24"/>
          <w:vertAlign w:val="subscript"/>
          <w:lang w:val="fr-FR"/>
        </w:rPr>
        <w:t>d</w:t>
      </w:r>
      <w:proofErr w:type="spellEnd"/>
      <w:r>
        <w:rPr>
          <w:rFonts w:ascii="Times New Roman" w:hAnsi="Times New Roman"/>
          <w:sz w:val="24"/>
          <w:szCs w:val="24"/>
          <w:lang w:val="fr-FR"/>
        </w:rPr>
        <w:t xml:space="preserve"> est défini comme étant le rapport des quantités fixées par gramme de solide sur la quantité de soluté restante en solution par volume de solution.  Le coefficient de distribution caractérise l’affinité du soluté pour l’adsorbant, peut se traduire par l’expression  </w:t>
      </w:r>
      <w:r w:rsidRPr="002A018F">
        <w:rPr>
          <w:rFonts w:ascii="Times New Roman" w:hAnsi="Times New Roman"/>
          <w:b/>
          <w:bCs/>
          <w:sz w:val="24"/>
          <w:szCs w:val="24"/>
          <w:lang w:val="fr-FR"/>
        </w:rPr>
        <w:t>[</w:t>
      </w:r>
      <w:r w:rsidR="002A018F">
        <w:rPr>
          <w:rFonts w:ascii="Times New Roman" w:hAnsi="Times New Roman"/>
          <w:b/>
          <w:bCs/>
          <w:sz w:val="24"/>
          <w:szCs w:val="24"/>
          <w:lang w:val="fr-FR"/>
        </w:rPr>
        <w:t>8</w:t>
      </w:r>
      <w:r w:rsidRPr="002A018F">
        <w:rPr>
          <w:rFonts w:ascii="Times New Roman" w:hAnsi="Times New Roman"/>
          <w:b/>
          <w:bCs/>
          <w:sz w:val="24"/>
          <w:szCs w:val="24"/>
          <w:lang w:val="fr-FR"/>
        </w:rPr>
        <w:t> ,9]</w:t>
      </w:r>
      <w:r>
        <w:rPr>
          <w:rFonts w:ascii="Times New Roman" w:hAnsi="Times New Roman"/>
          <w:sz w:val="24"/>
          <w:szCs w:val="24"/>
          <w:lang w:val="fr-FR"/>
        </w:rPr>
        <w:t>:</w:t>
      </w:r>
    </w:p>
    <w:p w:rsidR="00EE1830" w:rsidRDefault="00EE1830" w:rsidP="00EE1830">
      <w:pPr>
        <w:pStyle w:val="Corpsdetexte"/>
        <w:outlineLvl w:val="0"/>
        <w:rPr>
          <w:rFonts w:ascii="Times New Roman" w:hAnsi="Times New Roman"/>
          <w:sz w:val="24"/>
          <w:szCs w:val="24"/>
          <w:lang w:val="fr-FR"/>
        </w:rPr>
      </w:pPr>
    </w:p>
    <w:p w:rsidR="00EE1830" w:rsidRDefault="004D087E" w:rsidP="004D087E">
      <w:pPr>
        <w:pStyle w:val="Corpsdetexte"/>
        <w:tabs>
          <w:tab w:val="left" w:pos="1418"/>
          <w:tab w:val="left" w:pos="6615"/>
          <w:tab w:val="left" w:pos="6804"/>
        </w:tabs>
        <w:rPr>
          <w:rFonts w:ascii="Times New Roman" w:hAnsi="Times New Roman"/>
          <w:sz w:val="24"/>
          <w:szCs w:val="24"/>
          <w:lang w:val="fr-FR"/>
        </w:rPr>
      </w:pPr>
      <w:r>
        <w:rPr>
          <w:rFonts w:ascii="Times New Roman" w:hAnsi="Times New Roman"/>
          <w:sz w:val="24"/>
          <w:szCs w:val="24"/>
          <w:lang w:val="fr-FR"/>
        </w:rPr>
        <w:t xml:space="preserve">                      </w:t>
      </w:r>
      <w:r w:rsidR="003C68EF" w:rsidRPr="003C68EF">
        <w:rPr>
          <w:rFonts w:ascii="Times New Roman" w:hAnsi="Times New Roman"/>
          <w:position w:val="-32"/>
          <w:sz w:val="24"/>
          <w:szCs w:val="24"/>
          <w:lang w:val="fr-FR"/>
        </w:rPr>
        <w:object w:dxaOrig="18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6.75pt" o:ole="">
            <v:imagedata r:id="rId11" o:title=""/>
          </v:shape>
          <o:OLEObject Type="Embed" ProgID="Equation.3" ShapeID="_x0000_i1025" DrawAspect="Content" ObjectID="_1348484867" r:id="rId12"/>
        </w:object>
      </w:r>
      <w:r w:rsidR="00EE1830">
        <w:rPr>
          <w:rFonts w:ascii="Times New Roman" w:hAnsi="Times New Roman"/>
          <w:sz w:val="24"/>
          <w:szCs w:val="24"/>
          <w:lang w:val="fr-FR"/>
        </w:rPr>
        <w:t xml:space="preserve"> </w:t>
      </w:r>
      <w:r w:rsidR="00EE1830">
        <w:rPr>
          <w:rFonts w:ascii="Times New Roman" w:hAnsi="Times New Roman"/>
          <w:sz w:val="24"/>
          <w:szCs w:val="24"/>
          <w:lang w:val="fr-FR"/>
        </w:rPr>
        <w:tab/>
      </w:r>
      <w:r>
        <w:rPr>
          <w:rFonts w:ascii="Times New Roman" w:hAnsi="Times New Roman"/>
          <w:sz w:val="24"/>
          <w:szCs w:val="24"/>
          <w:lang w:val="fr-FR"/>
        </w:rPr>
        <w:t xml:space="preserve">   (III-1)</w:t>
      </w:r>
      <w:r>
        <w:rPr>
          <w:rFonts w:ascii="Times New Roman" w:hAnsi="Times New Roman"/>
          <w:sz w:val="24"/>
          <w:szCs w:val="24"/>
          <w:lang w:val="fr-FR"/>
        </w:rPr>
        <w:tab/>
      </w:r>
      <w:r w:rsidR="00EE1830">
        <w:rPr>
          <w:rFonts w:ascii="Times New Roman" w:hAnsi="Times New Roman"/>
          <w:sz w:val="24"/>
          <w:szCs w:val="24"/>
          <w:lang w:val="fr-FR"/>
        </w:rPr>
        <w:tab/>
      </w:r>
      <w:r w:rsidR="00EE1830">
        <w:rPr>
          <w:rFonts w:ascii="Times New Roman" w:hAnsi="Times New Roman"/>
          <w:sz w:val="24"/>
          <w:szCs w:val="24"/>
          <w:lang w:val="fr-FR"/>
        </w:rPr>
        <w:tab/>
        <w:t xml:space="preserve">           </w:t>
      </w:r>
      <w:r>
        <w:rPr>
          <w:rFonts w:ascii="Times New Roman" w:hAnsi="Times New Roman"/>
          <w:sz w:val="24"/>
          <w:szCs w:val="24"/>
          <w:lang w:val="fr-FR"/>
        </w:rPr>
        <w:t xml:space="preserve">                     </w:t>
      </w:r>
    </w:p>
    <w:p w:rsidR="00EE1830" w:rsidRDefault="00EE1830" w:rsidP="00EE1830">
      <w:pPr>
        <w:pStyle w:val="Corpsdetexte"/>
        <w:rPr>
          <w:rFonts w:ascii="Times New Roman" w:hAnsi="Times New Roman"/>
          <w:sz w:val="24"/>
          <w:szCs w:val="24"/>
          <w:lang w:val="fr-FR"/>
        </w:rPr>
      </w:pPr>
    </w:p>
    <w:p w:rsidR="00EE1830" w:rsidRPr="007111BB" w:rsidRDefault="00535D53" w:rsidP="004D087E">
      <w:pPr>
        <w:pStyle w:val="Corpsdetexte"/>
        <w:rPr>
          <w:rFonts w:ascii="Times New Roman" w:hAnsi="Times New Roman"/>
          <w:i/>
          <w:sz w:val="24"/>
          <w:szCs w:val="24"/>
          <w:lang w:val="fr-FR"/>
        </w:rPr>
      </w:pPr>
      <w:r>
        <w:rPr>
          <w:rFonts w:ascii="Times New Roman" w:hAnsi="Times New Roman"/>
          <w:b/>
          <w:bCs/>
          <w:iCs/>
          <w:sz w:val="24"/>
          <w:szCs w:val="24"/>
          <w:lang w:val="fr-FR"/>
        </w:rPr>
        <w:t>-</w:t>
      </w:r>
      <w:proofErr w:type="spellStart"/>
      <w:r w:rsidR="00EE1830" w:rsidRPr="003C68EF">
        <w:rPr>
          <w:rFonts w:ascii="Times New Roman" w:hAnsi="Times New Roman"/>
          <w:b/>
          <w:bCs/>
          <w:iCs/>
          <w:sz w:val="24"/>
          <w:szCs w:val="24"/>
          <w:lang w:val="fr-FR"/>
        </w:rPr>
        <w:t>K</w:t>
      </w:r>
      <w:r w:rsidR="00EE1830" w:rsidRPr="003C68EF">
        <w:rPr>
          <w:rFonts w:ascii="Times New Roman" w:hAnsi="Times New Roman"/>
          <w:b/>
          <w:bCs/>
          <w:iCs/>
          <w:sz w:val="24"/>
          <w:szCs w:val="24"/>
          <w:vertAlign w:val="subscript"/>
          <w:lang w:val="fr-FR"/>
        </w:rPr>
        <w:t>d</w:t>
      </w:r>
      <w:proofErr w:type="spellEnd"/>
      <w:r w:rsidR="00EE1830" w:rsidRPr="003C68EF">
        <w:rPr>
          <w:rFonts w:ascii="Times New Roman" w:hAnsi="Times New Roman"/>
          <w:b/>
          <w:bCs/>
          <w:iCs/>
          <w:sz w:val="24"/>
          <w:szCs w:val="24"/>
          <w:lang w:val="fr-FR"/>
        </w:rPr>
        <w:t> :</w:t>
      </w:r>
      <w:r w:rsidR="00EE1830" w:rsidRPr="007111BB">
        <w:rPr>
          <w:rFonts w:ascii="Times New Roman" w:hAnsi="Times New Roman"/>
          <w:i/>
          <w:sz w:val="24"/>
          <w:szCs w:val="24"/>
          <w:lang w:val="fr-FR"/>
        </w:rPr>
        <w:t xml:space="preserve"> </w:t>
      </w:r>
      <w:r w:rsidR="00EE1830" w:rsidRPr="007111BB">
        <w:rPr>
          <w:rFonts w:ascii="Times New Roman" w:hAnsi="Times New Roman"/>
          <w:i/>
          <w:sz w:val="24"/>
          <w:szCs w:val="24"/>
          <w:lang w:val="fr-FR"/>
        </w:rPr>
        <w:tab/>
      </w:r>
      <w:r w:rsidR="00EE1830" w:rsidRPr="00634A05">
        <w:rPr>
          <w:rFonts w:ascii="Times New Roman" w:hAnsi="Times New Roman"/>
          <w:iCs/>
          <w:sz w:val="24"/>
          <w:szCs w:val="24"/>
          <w:lang w:val="fr-FR"/>
        </w:rPr>
        <w:t>coefficient de distribution (L/g)</w:t>
      </w:r>
      <w:r>
        <w:rPr>
          <w:rFonts w:ascii="Times New Roman" w:hAnsi="Times New Roman"/>
          <w:iCs/>
          <w:sz w:val="24"/>
          <w:szCs w:val="24"/>
          <w:lang w:val="fr-FR"/>
        </w:rPr>
        <w:t>.</w:t>
      </w:r>
    </w:p>
    <w:p w:rsidR="00EE1830" w:rsidRPr="00634A05" w:rsidRDefault="00535D53" w:rsidP="004D087E">
      <w:pPr>
        <w:pStyle w:val="Corpsdetexte"/>
        <w:rPr>
          <w:rFonts w:ascii="Times New Roman" w:hAnsi="Times New Roman"/>
          <w:iCs/>
          <w:sz w:val="24"/>
          <w:szCs w:val="24"/>
          <w:lang w:val="fr-FR"/>
        </w:rPr>
      </w:pPr>
      <w:r>
        <w:rPr>
          <w:rFonts w:ascii="Times New Roman" w:hAnsi="Times New Roman"/>
          <w:b/>
          <w:bCs/>
          <w:iCs/>
          <w:sz w:val="24"/>
          <w:szCs w:val="24"/>
          <w:lang w:val="fr-FR"/>
        </w:rPr>
        <w:t>-</w:t>
      </w:r>
      <w:r w:rsidR="00EE1830" w:rsidRPr="003C68EF">
        <w:rPr>
          <w:rFonts w:ascii="Times New Roman" w:hAnsi="Times New Roman"/>
          <w:b/>
          <w:bCs/>
          <w:iCs/>
          <w:sz w:val="24"/>
          <w:szCs w:val="24"/>
          <w:lang w:val="fr-FR"/>
        </w:rPr>
        <w:t>Co :</w:t>
      </w:r>
      <w:r w:rsidR="00EE1830" w:rsidRPr="007111BB">
        <w:rPr>
          <w:rFonts w:ascii="Times New Roman" w:hAnsi="Times New Roman"/>
          <w:i/>
          <w:sz w:val="24"/>
          <w:szCs w:val="24"/>
          <w:lang w:val="fr-FR"/>
        </w:rPr>
        <w:tab/>
      </w:r>
      <w:r w:rsidR="00EE1830" w:rsidRPr="00634A05">
        <w:rPr>
          <w:rFonts w:ascii="Times New Roman" w:hAnsi="Times New Roman"/>
          <w:iCs/>
          <w:sz w:val="24"/>
          <w:szCs w:val="24"/>
          <w:lang w:val="fr-FR"/>
        </w:rPr>
        <w:t>concentra</w:t>
      </w:r>
      <w:r>
        <w:rPr>
          <w:rFonts w:ascii="Times New Roman" w:hAnsi="Times New Roman"/>
          <w:iCs/>
          <w:sz w:val="24"/>
          <w:szCs w:val="24"/>
          <w:lang w:val="fr-FR"/>
        </w:rPr>
        <w:t xml:space="preserve">tion initiale de l’adsorbat </w:t>
      </w:r>
      <w:r w:rsidR="00EE1830" w:rsidRPr="00634A05">
        <w:rPr>
          <w:rFonts w:ascii="Times New Roman" w:hAnsi="Times New Roman"/>
          <w:iCs/>
          <w:sz w:val="24"/>
          <w:szCs w:val="24"/>
          <w:lang w:val="fr-FR"/>
        </w:rPr>
        <w:t>(mg/L)</w:t>
      </w:r>
      <w:r>
        <w:rPr>
          <w:rFonts w:ascii="Times New Roman" w:hAnsi="Times New Roman"/>
          <w:iCs/>
          <w:sz w:val="24"/>
          <w:szCs w:val="24"/>
          <w:lang w:val="fr-FR"/>
        </w:rPr>
        <w:t>.</w:t>
      </w:r>
    </w:p>
    <w:p w:rsidR="00EE1830" w:rsidRPr="00634A05" w:rsidRDefault="00535D53" w:rsidP="004D087E">
      <w:pPr>
        <w:pStyle w:val="Corpsdetexte"/>
        <w:rPr>
          <w:rFonts w:ascii="Times New Roman" w:hAnsi="Times New Roman"/>
          <w:iCs/>
          <w:sz w:val="24"/>
          <w:szCs w:val="24"/>
          <w:lang w:val="fr-FR"/>
        </w:rPr>
      </w:pPr>
      <w:r>
        <w:rPr>
          <w:rFonts w:ascii="Times New Roman" w:hAnsi="Times New Roman"/>
          <w:b/>
          <w:bCs/>
          <w:iCs/>
          <w:sz w:val="24"/>
          <w:szCs w:val="24"/>
          <w:lang w:val="fr-FR"/>
        </w:rPr>
        <w:t>-</w:t>
      </w:r>
      <w:proofErr w:type="spellStart"/>
      <w:r w:rsidR="00EE1830" w:rsidRPr="003C68EF">
        <w:rPr>
          <w:rFonts w:ascii="Times New Roman" w:hAnsi="Times New Roman"/>
          <w:b/>
          <w:bCs/>
          <w:iCs/>
          <w:sz w:val="24"/>
          <w:szCs w:val="24"/>
          <w:lang w:val="fr-FR"/>
        </w:rPr>
        <w:t>Ceq</w:t>
      </w:r>
      <w:proofErr w:type="spellEnd"/>
      <w:r w:rsidR="00EE1830" w:rsidRPr="00634A05">
        <w:rPr>
          <w:rFonts w:ascii="Times New Roman" w:hAnsi="Times New Roman"/>
          <w:iCs/>
          <w:sz w:val="24"/>
          <w:szCs w:val="24"/>
          <w:lang w:val="fr-FR"/>
        </w:rPr>
        <w:t> </w:t>
      </w:r>
      <w:r w:rsidR="00EE1830" w:rsidRPr="003C68EF">
        <w:rPr>
          <w:rFonts w:ascii="Times New Roman" w:hAnsi="Times New Roman"/>
          <w:b/>
          <w:bCs/>
          <w:iCs/>
          <w:sz w:val="24"/>
          <w:szCs w:val="24"/>
          <w:lang w:val="fr-FR"/>
        </w:rPr>
        <w:t>:</w:t>
      </w:r>
      <w:r w:rsidR="00EE1830" w:rsidRPr="003C68EF">
        <w:rPr>
          <w:rFonts w:ascii="Times New Roman" w:hAnsi="Times New Roman"/>
          <w:b/>
          <w:bCs/>
          <w:iCs/>
          <w:sz w:val="24"/>
          <w:szCs w:val="24"/>
          <w:lang w:val="fr-FR"/>
        </w:rPr>
        <w:tab/>
      </w:r>
      <w:r w:rsidR="00EE1830" w:rsidRPr="00634A05">
        <w:rPr>
          <w:rFonts w:ascii="Times New Roman" w:hAnsi="Times New Roman"/>
          <w:iCs/>
          <w:sz w:val="24"/>
          <w:szCs w:val="24"/>
          <w:lang w:val="fr-FR"/>
        </w:rPr>
        <w:t>concentration à l’équilibre de l’adsorbat (mg/L)</w:t>
      </w:r>
      <w:r>
        <w:rPr>
          <w:rFonts w:ascii="Times New Roman" w:hAnsi="Times New Roman"/>
          <w:iCs/>
          <w:sz w:val="24"/>
          <w:szCs w:val="24"/>
          <w:lang w:val="fr-FR"/>
        </w:rPr>
        <w:t>.</w:t>
      </w:r>
    </w:p>
    <w:p w:rsidR="00EE1830" w:rsidRPr="00634A05" w:rsidRDefault="00535D53" w:rsidP="004D087E">
      <w:pPr>
        <w:pStyle w:val="Corpsdetexte"/>
        <w:rPr>
          <w:rFonts w:ascii="Times New Roman" w:hAnsi="Times New Roman"/>
          <w:iCs/>
          <w:sz w:val="24"/>
          <w:szCs w:val="24"/>
          <w:lang w:val="fr-FR"/>
        </w:rPr>
      </w:pPr>
      <w:r>
        <w:rPr>
          <w:rFonts w:ascii="Times New Roman" w:hAnsi="Times New Roman"/>
          <w:b/>
          <w:bCs/>
          <w:iCs/>
          <w:sz w:val="24"/>
          <w:szCs w:val="24"/>
          <w:lang w:val="fr-FR"/>
        </w:rPr>
        <w:t>-</w:t>
      </w:r>
      <w:r w:rsidR="00EE1830" w:rsidRPr="003C68EF">
        <w:rPr>
          <w:rFonts w:ascii="Times New Roman" w:hAnsi="Times New Roman"/>
          <w:b/>
          <w:bCs/>
          <w:iCs/>
          <w:sz w:val="24"/>
          <w:szCs w:val="24"/>
          <w:lang w:val="fr-FR"/>
        </w:rPr>
        <w:t>V :</w:t>
      </w:r>
      <w:r w:rsidR="00EE1830" w:rsidRPr="00634A05">
        <w:rPr>
          <w:rFonts w:ascii="Times New Roman" w:hAnsi="Times New Roman"/>
          <w:iCs/>
          <w:sz w:val="24"/>
          <w:szCs w:val="24"/>
          <w:lang w:val="fr-FR"/>
        </w:rPr>
        <w:tab/>
        <w:t>volume de l’adsorbat (</w:t>
      </w:r>
      <w:proofErr w:type="spellStart"/>
      <w:r w:rsidR="00EE1830" w:rsidRPr="00634A05">
        <w:rPr>
          <w:rFonts w:ascii="Times New Roman" w:hAnsi="Times New Roman"/>
          <w:iCs/>
          <w:sz w:val="24"/>
          <w:szCs w:val="24"/>
          <w:lang w:val="fr-FR"/>
        </w:rPr>
        <w:t>mL</w:t>
      </w:r>
      <w:proofErr w:type="spellEnd"/>
      <w:r w:rsidR="00EE1830" w:rsidRPr="00634A05">
        <w:rPr>
          <w:rFonts w:ascii="Times New Roman" w:hAnsi="Times New Roman"/>
          <w:iCs/>
          <w:sz w:val="24"/>
          <w:szCs w:val="24"/>
          <w:lang w:val="fr-FR"/>
        </w:rPr>
        <w:t>)</w:t>
      </w:r>
      <w:r>
        <w:rPr>
          <w:rFonts w:ascii="Times New Roman" w:hAnsi="Times New Roman"/>
          <w:iCs/>
          <w:sz w:val="24"/>
          <w:szCs w:val="24"/>
          <w:lang w:val="fr-FR"/>
        </w:rPr>
        <w:t>.</w:t>
      </w:r>
    </w:p>
    <w:p w:rsidR="00EE1830" w:rsidRPr="00634A05" w:rsidRDefault="00535D53" w:rsidP="00EE1830">
      <w:pPr>
        <w:pStyle w:val="Corpsdetexte"/>
        <w:tabs>
          <w:tab w:val="left" w:pos="720"/>
        </w:tabs>
        <w:rPr>
          <w:rFonts w:ascii="Times New Roman" w:hAnsi="Times New Roman"/>
          <w:iCs/>
          <w:sz w:val="24"/>
          <w:szCs w:val="24"/>
          <w:lang w:val="fr-FR"/>
        </w:rPr>
      </w:pPr>
      <w:r>
        <w:rPr>
          <w:rFonts w:ascii="Times New Roman" w:hAnsi="Times New Roman"/>
          <w:b/>
          <w:bCs/>
          <w:iCs/>
          <w:sz w:val="24"/>
          <w:szCs w:val="24"/>
          <w:lang w:val="fr-FR"/>
        </w:rPr>
        <w:t>-</w:t>
      </w:r>
      <w:r w:rsidR="00EE1830" w:rsidRPr="003C68EF">
        <w:rPr>
          <w:rFonts w:ascii="Times New Roman" w:hAnsi="Times New Roman"/>
          <w:b/>
          <w:bCs/>
          <w:iCs/>
          <w:sz w:val="24"/>
          <w:szCs w:val="24"/>
          <w:lang w:val="fr-FR"/>
        </w:rPr>
        <w:t>m :</w:t>
      </w:r>
      <w:r w:rsidR="00EE1830" w:rsidRPr="00634A05">
        <w:rPr>
          <w:rFonts w:ascii="Times New Roman" w:hAnsi="Times New Roman"/>
          <w:iCs/>
          <w:sz w:val="24"/>
          <w:szCs w:val="24"/>
          <w:lang w:val="fr-FR"/>
        </w:rPr>
        <w:t xml:space="preserve"> </w:t>
      </w:r>
      <w:r w:rsidR="00EE1830" w:rsidRPr="00634A05">
        <w:rPr>
          <w:rFonts w:ascii="Times New Roman" w:hAnsi="Times New Roman"/>
          <w:iCs/>
          <w:sz w:val="24"/>
          <w:szCs w:val="24"/>
          <w:lang w:val="fr-FR"/>
        </w:rPr>
        <w:tab/>
        <w:t>masse de l’adsorbant (g)</w:t>
      </w:r>
      <w:r>
        <w:rPr>
          <w:rFonts w:ascii="Times New Roman" w:hAnsi="Times New Roman"/>
          <w:iCs/>
          <w:sz w:val="24"/>
          <w:szCs w:val="24"/>
          <w:lang w:val="fr-FR"/>
        </w:rPr>
        <w:t>.</w:t>
      </w:r>
      <w:r w:rsidR="00EE1830" w:rsidRPr="00634A05">
        <w:rPr>
          <w:rFonts w:ascii="Times New Roman" w:hAnsi="Times New Roman"/>
          <w:iCs/>
          <w:sz w:val="24"/>
          <w:szCs w:val="24"/>
          <w:lang w:val="fr-FR"/>
        </w:rPr>
        <w:tab/>
      </w:r>
    </w:p>
    <w:p w:rsidR="00EE1830" w:rsidRDefault="00EE1830" w:rsidP="00EE1830">
      <w:pPr>
        <w:pStyle w:val="Corpsdetexte"/>
        <w:tabs>
          <w:tab w:val="left" w:pos="3660"/>
        </w:tabs>
        <w:rPr>
          <w:rFonts w:ascii="Times New Roman" w:hAnsi="Times New Roman"/>
          <w:sz w:val="24"/>
          <w:szCs w:val="24"/>
          <w:lang w:val="fr-FR"/>
        </w:rPr>
      </w:pPr>
    </w:p>
    <w:p w:rsidR="00EE1830" w:rsidRPr="00A43A2B" w:rsidRDefault="00EE1830" w:rsidP="00EE1830">
      <w:pPr>
        <w:pStyle w:val="Corpsdetexte"/>
        <w:rPr>
          <w:rFonts w:ascii="Times New Roman" w:hAnsi="Times New Roman"/>
          <w:sz w:val="24"/>
          <w:szCs w:val="24"/>
          <w:lang w:val="fr-FR"/>
        </w:rPr>
      </w:pPr>
      <w:r w:rsidRPr="00446528">
        <w:rPr>
          <w:rFonts w:ascii="Times New Roman" w:hAnsi="Times New Roman"/>
          <w:sz w:val="24"/>
          <w:szCs w:val="24"/>
          <w:lang w:val="fr-FR"/>
        </w:rPr>
        <w:t>La relation thermodynamique de Gibbs-</w:t>
      </w:r>
      <w:proofErr w:type="spellStart"/>
      <w:r w:rsidRPr="00446528">
        <w:rPr>
          <w:rFonts w:ascii="Times New Roman" w:hAnsi="Times New Roman"/>
          <w:sz w:val="24"/>
          <w:szCs w:val="24"/>
          <w:lang w:val="fr-FR"/>
        </w:rPr>
        <w:t>Helmhotz</w:t>
      </w:r>
      <w:proofErr w:type="spellEnd"/>
      <w:r w:rsidRPr="00446528">
        <w:rPr>
          <w:rFonts w:ascii="Times New Roman" w:hAnsi="Times New Roman"/>
          <w:sz w:val="24"/>
          <w:szCs w:val="24"/>
          <w:lang w:val="fr-FR"/>
        </w:rPr>
        <w:t xml:space="preserve"> : </w:t>
      </w:r>
      <w:r w:rsidRPr="00A43A2B">
        <w:rPr>
          <w:rFonts w:ascii="Times New Roman" w:hAnsi="Times New Roman"/>
          <w:position w:val="-6"/>
          <w:sz w:val="24"/>
          <w:szCs w:val="24"/>
        </w:rPr>
        <w:object w:dxaOrig="1620" w:dyaOrig="279">
          <v:shape id="_x0000_i1026" type="#_x0000_t75" style="width:112.5pt;height:15.75pt" o:ole="">
            <v:imagedata r:id="rId13" o:title=""/>
          </v:shape>
          <o:OLEObject Type="Embed" ProgID="Equation.3" ShapeID="_x0000_i1026" DrawAspect="Content" ObjectID="_1348484868" r:id="rId14"/>
        </w:object>
      </w:r>
      <w:r w:rsidRPr="00446528">
        <w:rPr>
          <w:rFonts w:ascii="Times New Roman" w:hAnsi="Times New Roman"/>
          <w:sz w:val="24"/>
          <w:szCs w:val="24"/>
          <w:lang w:val="fr-FR"/>
        </w:rPr>
        <w:t xml:space="preserve"> associée à la relat</w:t>
      </w:r>
      <w:r>
        <w:rPr>
          <w:rFonts w:ascii="Times New Roman" w:hAnsi="Times New Roman"/>
          <w:sz w:val="24"/>
          <w:szCs w:val="24"/>
          <w:lang w:val="fr-FR"/>
        </w:rPr>
        <w:t xml:space="preserve">ion obtenue par intégration de </w:t>
      </w:r>
      <w:proofErr w:type="spellStart"/>
      <w:r>
        <w:rPr>
          <w:rFonts w:ascii="Times New Roman" w:hAnsi="Times New Roman"/>
          <w:sz w:val="24"/>
          <w:szCs w:val="24"/>
          <w:lang w:val="fr-FR"/>
        </w:rPr>
        <w:t>V</w:t>
      </w:r>
      <w:r w:rsidRPr="00446528">
        <w:rPr>
          <w:rFonts w:ascii="Times New Roman" w:hAnsi="Times New Roman"/>
          <w:sz w:val="24"/>
          <w:szCs w:val="24"/>
          <w:lang w:val="fr-FR"/>
        </w:rPr>
        <w:t>an’t</w:t>
      </w:r>
      <w:proofErr w:type="spellEnd"/>
      <w:r w:rsidRPr="00446528">
        <w:rPr>
          <w:rFonts w:ascii="Times New Roman" w:hAnsi="Times New Roman"/>
          <w:sz w:val="24"/>
          <w:szCs w:val="24"/>
          <w:lang w:val="fr-FR"/>
        </w:rPr>
        <w:t xml:space="preserve"> </w:t>
      </w:r>
      <w:proofErr w:type="spellStart"/>
      <w:r w:rsidRPr="00446528">
        <w:rPr>
          <w:rFonts w:ascii="Times New Roman" w:hAnsi="Times New Roman"/>
          <w:sz w:val="24"/>
          <w:szCs w:val="24"/>
          <w:lang w:val="fr-FR"/>
        </w:rPr>
        <w:t>Hoff</w:t>
      </w:r>
      <w:proofErr w:type="spellEnd"/>
      <w:r w:rsidRPr="00446528">
        <w:rPr>
          <w:rFonts w:ascii="Times New Roman" w:hAnsi="Times New Roman"/>
          <w:sz w:val="24"/>
          <w:szCs w:val="24"/>
          <w:lang w:val="fr-FR"/>
        </w:rPr>
        <w:t> :</w:t>
      </w:r>
    </w:p>
    <w:p w:rsidR="00EE1830" w:rsidRDefault="00EE1830" w:rsidP="00EE1830">
      <w:pPr>
        <w:pStyle w:val="Corpsdetexte"/>
        <w:jc w:val="center"/>
        <w:rPr>
          <w:rFonts w:ascii="Times New Roman" w:hAnsi="Times New Roman"/>
          <w:sz w:val="24"/>
          <w:szCs w:val="24"/>
          <w:lang w:val="fr-FR"/>
        </w:rPr>
      </w:pPr>
      <w:r>
        <w:rPr>
          <w:rFonts w:ascii="Times New Roman" w:hAnsi="Times New Roman"/>
          <w:sz w:val="24"/>
          <w:szCs w:val="24"/>
          <w:lang w:val="fr-FR"/>
        </w:rPr>
        <w:t xml:space="preserve">          </w:t>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p>
    <w:p w:rsidR="00EE1830" w:rsidRDefault="004D087E" w:rsidP="004D087E">
      <w:pPr>
        <w:pStyle w:val="Corpsdetexte"/>
        <w:tabs>
          <w:tab w:val="left" w:pos="1418"/>
          <w:tab w:val="left" w:pos="6804"/>
        </w:tabs>
        <w:rPr>
          <w:rFonts w:ascii="Times New Roman" w:hAnsi="Times New Roman"/>
          <w:sz w:val="24"/>
          <w:szCs w:val="24"/>
          <w:lang w:val="fr-FR"/>
        </w:rPr>
      </w:pPr>
      <w:r>
        <w:rPr>
          <w:rFonts w:ascii="Times New Roman" w:hAnsi="Times New Roman"/>
          <w:sz w:val="24"/>
          <w:szCs w:val="24"/>
          <w:lang w:val="fr-FR"/>
        </w:rPr>
        <w:t xml:space="preserve">                      </w:t>
      </w:r>
      <w:r w:rsidR="00EE1830" w:rsidRPr="00B62D52">
        <w:rPr>
          <w:rFonts w:ascii="Times New Roman" w:hAnsi="Times New Roman"/>
          <w:position w:val="-12"/>
          <w:sz w:val="24"/>
          <w:szCs w:val="24"/>
          <w:lang w:val="fr-FR"/>
        </w:rPr>
        <w:object w:dxaOrig="1719" w:dyaOrig="360">
          <v:shape id="_x0000_i1027" type="#_x0000_t75" style="width:116.25pt;height:18.75pt" o:ole="">
            <v:imagedata r:id="rId15" o:title=""/>
          </v:shape>
          <o:OLEObject Type="Embed" ProgID="Equation.3" ShapeID="_x0000_i1027" DrawAspect="Content" ObjectID="_1348484869" r:id="rId16"/>
        </w:object>
      </w:r>
      <w:r>
        <w:rPr>
          <w:rFonts w:ascii="Times New Roman" w:hAnsi="Times New Roman"/>
          <w:sz w:val="24"/>
          <w:szCs w:val="24"/>
          <w:lang w:val="fr-FR"/>
        </w:rPr>
        <w:t xml:space="preserve">                                                    (III-2)</w:t>
      </w:r>
    </w:p>
    <w:p w:rsidR="004D087E" w:rsidRDefault="004D087E" w:rsidP="004D087E">
      <w:pPr>
        <w:pStyle w:val="Corpsdetexte"/>
        <w:tabs>
          <w:tab w:val="left" w:pos="1418"/>
          <w:tab w:val="left" w:pos="6804"/>
        </w:tabs>
        <w:rPr>
          <w:rFonts w:ascii="Times New Roman" w:hAnsi="Times New Roman"/>
          <w:sz w:val="24"/>
          <w:szCs w:val="24"/>
          <w:lang w:val="fr-FR"/>
        </w:rPr>
      </w:pPr>
    </w:p>
    <w:p w:rsidR="00EE1830" w:rsidRDefault="00EE1830" w:rsidP="00EE1830">
      <w:pPr>
        <w:pStyle w:val="Corpsdetexte"/>
        <w:rPr>
          <w:rFonts w:ascii="Times New Roman" w:hAnsi="Times New Roman"/>
          <w:sz w:val="24"/>
          <w:szCs w:val="24"/>
          <w:lang w:val="fr-FR"/>
        </w:rPr>
      </w:pPr>
      <w:r>
        <w:rPr>
          <w:rFonts w:ascii="Times New Roman" w:hAnsi="Times New Roman"/>
          <w:sz w:val="24"/>
          <w:szCs w:val="24"/>
          <w:lang w:val="fr-FR"/>
        </w:rPr>
        <w:t>Nous permettons de déterminer  l’enthalpie et l’entropie à partir de l’équation :</w:t>
      </w:r>
    </w:p>
    <w:p w:rsidR="00EE1830" w:rsidRPr="004C4B56" w:rsidRDefault="001A07B3" w:rsidP="004D087E">
      <w:pPr>
        <w:tabs>
          <w:tab w:val="left" w:pos="1418"/>
        </w:tabs>
      </w:pPr>
      <w:r>
        <w:rPr>
          <w:noProof/>
        </w:rPr>
        <w:pict>
          <v:shape id="_x0000_s1027" type="#_x0000_t75" style="position:absolute;margin-left:66.25pt;margin-top:14.15pt;width:120.95pt;height:30.25pt;z-index:251661312">
            <v:imagedata r:id="rId17" o:title=""/>
            <w10:wrap type="square" side="right"/>
          </v:shape>
          <o:OLEObject Type="Embed" ProgID="Equation.3" ShapeID="_x0000_s1027" DrawAspect="Content" ObjectID="_1348484894" r:id="rId18"/>
        </w:pict>
      </w:r>
    </w:p>
    <w:p w:rsidR="00EE1830" w:rsidRPr="00FA0F10" w:rsidRDefault="00EE1830" w:rsidP="004D087E">
      <w:pPr>
        <w:pStyle w:val="Corpsdetexte"/>
        <w:tabs>
          <w:tab w:val="left" w:pos="1460"/>
          <w:tab w:val="left" w:pos="6804"/>
        </w:tabs>
        <w:rPr>
          <w:rFonts w:ascii="Times New Roman" w:hAnsi="Times New Roman"/>
          <w:sz w:val="24"/>
          <w:szCs w:val="24"/>
          <w:lang w:val="fr-FR"/>
        </w:rPr>
      </w:pPr>
      <w:r>
        <w:rPr>
          <w:lang w:val="fr-FR"/>
        </w:rPr>
        <w:tab/>
        <w:t xml:space="preserve">          </w:t>
      </w:r>
      <w:r w:rsidR="004D087E">
        <w:rPr>
          <w:lang w:val="fr-FR"/>
        </w:rPr>
        <w:t xml:space="preserve">         </w:t>
      </w:r>
      <w:r w:rsidR="004D087E" w:rsidRPr="00FA0F10">
        <w:rPr>
          <w:rFonts w:ascii="Times New Roman" w:hAnsi="Times New Roman"/>
          <w:sz w:val="24"/>
          <w:szCs w:val="24"/>
          <w:lang w:val="fr-FR"/>
        </w:rPr>
        <w:t>(III-3)</w:t>
      </w:r>
    </w:p>
    <w:p w:rsidR="004D087E" w:rsidRPr="00FA0F10" w:rsidRDefault="004D087E" w:rsidP="004D087E">
      <w:pPr>
        <w:pStyle w:val="Corpsdetexte"/>
        <w:tabs>
          <w:tab w:val="left" w:pos="1460"/>
          <w:tab w:val="left" w:pos="6804"/>
        </w:tabs>
        <w:rPr>
          <w:lang w:val="fr-FR"/>
        </w:rPr>
      </w:pPr>
    </w:p>
    <w:p w:rsidR="003C68EF" w:rsidRPr="00FA0F10" w:rsidRDefault="003C68EF" w:rsidP="00EE1830">
      <w:pPr>
        <w:tabs>
          <w:tab w:val="left" w:pos="1620"/>
        </w:tabs>
      </w:pPr>
    </w:p>
    <w:p w:rsidR="00EE1830" w:rsidRPr="00FA0F10" w:rsidRDefault="00535D53" w:rsidP="00EE1830">
      <w:pPr>
        <w:tabs>
          <w:tab w:val="left" w:pos="1620"/>
        </w:tabs>
        <w:spacing w:line="360" w:lineRule="auto"/>
      </w:pPr>
      <w:r w:rsidRPr="00FA0F10">
        <w:rPr>
          <w:b/>
          <w:bCs/>
        </w:rPr>
        <w:t>-</w:t>
      </w:r>
      <w:r w:rsidR="00EE1830" w:rsidRPr="002A308D">
        <w:rPr>
          <w:b/>
          <w:bCs/>
        </w:rPr>
        <w:t>Δ</w:t>
      </w:r>
      <w:r w:rsidR="00EE1830" w:rsidRPr="00FA0F10">
        <w:rPr>
          <w:b/>
          <w:bCs/>
        </w:rPr>
        <w:t>H :</w:t>
      </w:r>
      <w:r w:rsidR="00EE1830" w:rsidRPr="00FA0F10">
        <w:t xml:space="preserve"> Enthalpie (KJ/mole)</w:t>
      </w:r>
      <w:r w:rsidRPr="00FA0F10">
        <w:t>.</w:t>
      </w:r>
    </w:p>
    <w:p w:rsidR="00EE1830" w:rsidRDefault="00535D53" w:rsidP="00EE1830">
      <w:pPr>
        <w:tabs>
          <w:tab w:val="left" w:pos="1620"/>
        </w:tabs>
        <w:spacing w:line="360" w:lineRule="auto"/>
      </w:pPr>
      <w:r>
        <w:rPr>
          <w:b/>
          <w:bCs/>
        </w:rPr>
        <w:t>-</w:t>
      </w:r>
      <w:r w:rsidR="00EE1830" w:rsidRPr="002A308D">
        <w:rPr>
          <w:b/>
          <w:bCs/>
        </w:rPr>
        <w:t>ΔS :</w:t>
      </w:r>
      <w:r w:rsidR="00EE1830">
        <w:t xml:space="preserve"> Entropie (KJ/mole)</w:t>
      </w:r>
      <w:r>
        <w:t>.</w:t>
      </w:r>
    </w:p>
    <w:p w:rsidR="00EE1830" w:rsidRDefault="00535D53" w:rsidP="00EE1830">
      <w:pPr>
        <w:tabs>
          <w:tab w:val="left" w:pos="1620"/>
        </w:tabs>
        <w:spacing w:line="360" w:lineRule="auto"/>
      </w:pPr>
      <w:r>
        <w:rPr>
          <w:b/>
          <w:bCs/>
        </w:rPr>
        <w:t>-</w:t>
      </w:r>
      <w:r w:rsidR="00EE1830" w:rsidRPr="002A308D">
        <w:rPr>
          <w:b/>
          <w:bCs/>
        </w:rPr>
        <w:t>ΔG :</w:t>
      </w:r>
      <w:r w:rsidR="00EE1830">
        <w:t xml:space="preserve"> Energie libre (KJ/mole)</w:t>
      </w:r>
      <w:r>
        <w:t>.</w:t>
      </w:r>
    </w:p>
    <w:p w:rsidR="00EE1830" w:rsidRDefault="00535D53" w:rsidP="00EE1830">
      <w:pPr>
        <w:tabs>
          <w:tab w:val="left" w:pos="1620"/>
        </w:tabs>
        <w:spacing w:line="360" w:lineRule="auto"/>
      </w:pPr>
      <w:r>
        <w:rPr>
          <w:b/>
          <w:bCs/>
        </w:rPr>
        <w:t>-</w:t>
      </w:r>
      <w:r w:rsidR="00EE1830" w:rsidRPr="002A308D">
        <w:rPr>
          <w:b/>
          <w:bCs/>
        </w:rPr>
        <w:t>R :</w:t>
      </w:r>
      <w:r w:rsidR="00EE1830">
        <w:t xml:space="preserve"> constante des gaz parfaits (J/mole. °K)</w:t>
      </w:r>
      <w:r>
        <w:t>.</w:t>
      </w:r>
    </w:p>
    <w:p w:rsidR="00EE1830" w:rsidRDefault="00535D53" w:rsidP="00EE1830">
      <w:pPr>
        <w:tabs>
          <w:tab w:val="left" w:pos="1620"/>
        </w:tabs>
        <w:spacing w:line="360" w:lineRule="auto"/>
      </w:pPr>
      <w:r>
        <w:rPr>
          <w:b/>
          <w:bCs/>
        </w:rPr>
        <w:t>-</w:t>
      </w:r>
      <w:r w:rsidR="00EE1830" w:rsidRPr="002A308D">
        <w:rPr>
          <w:b/>
          <w:bCs/>
        </w:rPr>
        <w:t>T :</w:t>
      </w:r>
      <w:r w:rsidR="00EE1830">
        <w:t xml:space="preserve"> température (°K)</w:t>
      </w:r>
      <w:r>
        <w:t>.</w:t>
      </w:r>
    </w:p>
    <w:p w:rsidR="00EE1830" w:rsidRDefault="00EE1830" w:rsidP="00EE1830">
      <w:pPr>
        <w:tabs>
          <w:tab w:val="left" w:pos="1620"/>
        </w:tabs>
        <w:spacing w:line="360" w:lineRule="auto"/>
      </w:pPr>
      <w:r>
        <w:tab/>
      </w:r>
      <w:r>
        <w:tab/>
      </w:r>
    </w:p>
    <w:p w:rsidR="00EE1830" w:rsidRDefault="00EE1830" w:rsidP="00EE1830">
      <w:pPr>
        <w:tabs>
          <w:tab w:val="left" w:pos="1620"/>
        </w:tabs>
        <w:spacing w:line="360" w:lineRule="auto"/>
      </w:pPr>
      <w:r>
        <w:t>Le tracé de la droite</w:t>
      </w:r>
      <w:r w:rsidRPr="00052C90">
        <w:t xml:space="preserve"> </w:t>
      </w:r>
      <w:r w:rsidRPr="002A308D">
        <w:rPr>
          <w:iCs/>
        </w:rPr>
        <w:t>Ln K</w:t>
      </w:r>
      <w:r w:rsidRPr="002A308D">
        <w:rPr>
          <w:iCs/>
          <w:position w:val="-10"/>
          <w:vertAlign w:val="subscript"/>
        </w:rPr>
        <w:t>d</w:t>
      </w:r>
      <w:r>
        <w:rPr>
          <w:position w:val="-10"/>
          <w:vertAlign w:val="subscript"/>
        </w:rPr>
        <w:t xml:space="preserve"> </w:t>
      </w:r>
      <w:r>
        <w:t xml:space="preserve">en fonction de </w:t>
      </w:r>
      <w:r w:rsidRPr="002A308D">
        <w:rPr>
          <w:iCs/>
        </w:rPr>
        <w:t>1/T</w:t>
      </w:r>
      <w:r>
        <w:t xml:space="preserve">  permet de calculer les valeurs des paramètres thermodynamiques </w:t>
      </w:r>
      <w:r w:rsidRPr="002A308D">
        <w:rPr>
          <w:iCs/>
        </w:rPr>
        <w:t>ΔH</w:t>
      </w:r>
      <w:r>
        <w:t xml:space="preserve"> et </w:t>
      </w:r>
      <w:r w:rsidRPr="002A308D">
        <w:rPr>
          <w:iCs/>
        </w:rPr>
        <w:t>ΔS</w:t>
      </w:r>
      <w:r w:rsidRPr="007111BB">
        <w:rPr>
          <w:i/>
        </w:rPr>
        <w:t xml:space="preserve"> </w:t>
      </w:r>
      <w:r>
        <w:t>à partir de l’ordonnée  à l’origine et la pente.</w:t>
      </w:r>
    </w:p>
    <w:p w:rsidR="00EE1830" w:rsidRDefault="00EE1830" w:rsidP="00EE1830">
      <w:pPr>
        <w:pStyle w:val="Normal13"/>
        <w:spacing w:line="360" w:lineRule="auto"/>
        <w:ind w:right="-108"/>
        <w:jc w:val="both"/>
      </w:pPr>
    </w:p>
    <w:p w:rsidR="00EE1830" w:rsidRDefault="00EE1830" w:rsidP="00EE1830">
      <w:pPr>
        <w:pStyle w:val="Corpsdetexte"/>
        <w:rPr>
          <w:rFonts w:ascii="Times New Roman" w:hAnsi="Times New Roman"/>
          <w:sz w:val="24"/>
          <w:szCs w:val="24"/>
          <w:lang w:val="fr-FR"/>
        </w:rPr>
      </w:pPr>
      <w:r>
        <w:rPr>
          <w:rFonts w:ascii="Times New Roman" w:hAnsi="Times New Roman"/>
          <w:sz w:val="24"/>
          <w:szCs w:val="24"/>
          <w:lang w:val="fr-FR"/>
        </w:rPr>
        <w:t>Pour que l’adsorption soit effective, il faut que l’énergie libre soit négative. La valeur positive de l’enthalpie indique que le processus est endothermique, la valeur élevée (</w:t>
      </w:r>
      <w:r>
        <w:rPr>
          <w:rFonts w:ascii="Times New Roman" w:hAnsi="Times New Roman"/>
          <w:sz w:val="24"/>
          <w:szCs w:val="24"/>
          <w:lang w:val="fr-FR"/>
        </w:rPr>
        <w:sym w:font="Symbol" w:char="F044"/>
      </w:r>
      <w:r>
        <w:rPr>
          <w:rFonts w:ascii="Times New Roman" w:hAnsi="Times New Roman"/>
          <w:sz w:val="24"/>
          <w:szCs w:val="24"/>
          <w:lang w:val="fr-FR"/>
        </w:rPr>
        <w:t>H&gt;50 KJ/mole) indique que le comportement est de nature chimique (</w:t>
      </w:r>
      <w:proofErr w:type="spellStart"/>
      <w:r>
        <w:rPr>
          <w:rFonts w:ascii="Times New Roman" w:hAnsi="Times New Roman"/>
          <w:sz w:val="24"/>
          <w:szCs w:val="24"/>
          <w:lang w:val="fr-FR"/>
        </w:rPr>
        <w:t>chimisorption</w:t>
      </w:r>
      <w:proofErr w:type="spellEnd"/>
      <w:r>
        <w:rPr>
          <w:rFonts w:ascii="Times New Roman" w:hAnsi="Times New Roman"/>
          <w:sz w:val="24"/>
          <w:szCs w:val="24"/>
          <w:lang w:val="fr-FR"/>
        </w:rPr>
        <w:t>).</w:t>
      </w:r>
    </w:p>
    <w:p w:rsidR="00EE1830" w:rsidRDefault="00EE1830" w:rsidP="00EE1830">
      <w:pPr>
        <w:pStyle w:val="Corpsdetexte"/>
        <w:rPr>
          <w:rFonts w:ascii="Times New Roman" w:hAnsi="Times New Roman"/>
          <w:b/>
          <w:bCs/>
          <w:sz w:val="24"/>
          <w:szCs w:val="24"/>
          <w:lang w:val="fr-FR"/>
        </w:rPr>
      </w:pPr>
    </w:p>
    <w:p w:rsidR="00535D53" w:rsidRDefault="00535D53" w:rsidP="00EE1830">
      <w:pPr>
        <w:pStyle w:val="Corpsdetexte"/>
        <w:rPr>
          <w:rFonts w:ascii="Times New Roman" w:hAnsi="Times New Roman"/>
          <w:b/>
          <w:bCs/>
          <w:sz w:val="24"/>
          <w:szCs w:val="24"/>
          <w:lang w:val="fr-FR"/>
        </w:rPr>
      </w:pPr>
    </w:p>
    <w:p w:rsidR="006B78FE" w:rsidRPr="00945492" w:rsidRDefault="002A308D" w:rsidP="00535D53">
      <w:pPr>
        <w:pStyle w:val="Corpsdetexte"/>
        <w:tabs>
          <w:tab w:val="left" w:pos="709"/>
        </w:tabs>
        <w:spacing w:line="480" w:lineRule="auto"/>
        <w:rPr>
          <w:rFonts w:ascii="Times New Roman" w:hAnsi="Times New Roman"/>
          <w:b/>
          <w:bCs/>
          <w:sz w:val="26"/>
          <w:szCs w:val="26"/>
          <w:lang w:val="fr-FR"/>
        </w:rPr>
      </w:pPr>
      <w:r>
        <w:rPr>
          <w:rFonts w:ascii="Times New Roman" w:hAnsi="Times New Roman"/>
          <w:b/>
          <w:bCs/>
          <w:sz w:val="26"/>
          <w:szCs w:val="26"/>
          <w:lang w:val="fr-FR"/>
        </w:rPr>
        <w:t>III</w:t>
      </w:r>
      <w:r w:rsidR="00535D53">
        <w:rPr>
          <w:rFonts w:ascii="Times New Roman" w:hAnsi="Times New Roman"/>
          <w:b/>
          <w:bCs/>
          <w:sz w:val="26"/>
          <w:szCs w:val="26"/>
          <w:lang w:val="fr-FR"/>
        </w:rPr>
        <w:t>.7. Cinétique d’adsorption</w:t>
      </w:r>
    </w:p>
    <w:p w:rsidR="00EE1830" w:rsidRPr="00BA5EBF" w:rsidRDefault="002A308D" w:rsidP="002A308D">
      <w:pPr>
        <w:pStyle w:val="Corpsdetexte"/>
        <w:tabs>
          <w:tab w:val="left" w:pos="709"/>
          <w:tab w:val="left" w:pos="851"/>
        </w:tabs>
        <w:ind w:firstLine="540"/>
        <w:rPr>
          <w:rFonts w:ascii="Times New Roman" w:hAnsi="Times New Roman"/>
          <w:sz w:val="24"/>
          <w:szCs w:val="24"/>
          <w:lang w:val="fr-FR"/>
        </w:rPr>
      </w:pPr>
      <w:r>
        <w:rPr>
          <w:rFonts w:ascii="Times New Roman" w:hAnsi="Times New Roman"/>
          <w:sz w:val="24"/>
          <w:szCs w:val="24"/>
          <w:lang w:val="fr-FR"/>
        </w:rPr>
        <w:t xml:space="preserve">  </w:t>
      </w:r>
      <w:r w:rsidR="00EE1830" w:rsidRPr="00BA5EBF">
        <w:rPr>
          <w:rFonts w:ascii="Times New Roman" w:hAnsi="Times New Roman"/>
          <w:sz w:val="24"/>
          <w:szCs w:val="24"/>
          <w:lang w:val="fr-FR"/>
        </w:rPr>
        <w:t xml:space="preserve">La connaissance de la cinétique de l’adsorption présente un intérêt pratique considérable pour la mise en œuvre optimale d’un adsorbant dans une opération industrielle fondée sur les phénomènes d’adsorption, ainsi que pour connaître les facteurs conduisant à la cinétique la plus rapide possible </w:t>
      </w:r>
      <w:r w:rsidR="00EE1830" w:rsidRPr="002A018F">
        <w:rPr>
          <w:rFonts w:ascii="Times New Roman" w:hAnsi="Times New Roman"/>
          <w:b/>
          <w:bCs/>
          <w:sz w:val="24"/>
          <w:szCs w:val="24"/>
          <w:lang w:val="fr-FR"/>
        </w:rPr>
        <w:t>[</w:t>
      </w:r>
      <w:r w:rsidR="002A018F">
        <w:rPr>
          <w:rFonts w:ascii="Times New Roman" w:hAnsi="Times New Roman"/>
          <w:b/>
          <w:bCs/>
          <w:sz w:val="24"/>
          <w:szCs w:val="24"/>
          <w:lang w:val="fr-FR"/>
        </w:rPr>
        <w:t>10,11</w:t>
      </w:r>
      <w:r w:rsidR="00EE1830" w:rsidRPr="002A018F">
        <w:rPr>
          <w:rFonts w:ascii="Times New Roman" w:hAnsi="Times New Roman"/>
          <w:b/>
          <w:bCs/>
          <w:sz w:val="24"/>
          <w:szCs w:val="24"/>
          <w:lang w:val="fr-FR"/>
        </w:rPr>
        <w:t>]</w:t>
      </w:r>
      <w:r w:rsidR="00EE1830" w:rsidRPr="00BA5EBF">
        <w:rPr>
          <w:rFonts w:ascii="Times New Roman" w:hAnsi="Times New Roman"/>
          <w:sz w:val="24"/>
          <w:szCs w:val="24"/>
          <w:lang w:val="fr-FR"/>
        </w:rPr>
        <w:t>.</w:t>
      </w:r>
    </w:p>
    <w:p w:rsidR="00EE1830" w:rsidRPr="00BA5EBF" w:rsidRDefault="00EE1830" w:rsidP="00EE1830">
      <w:pPr>
        <w:pStyle w:val="Corpsdetexte"/>
        <w:rPr>
          <w:rFonts w:ascii="Times New Roman" w:hAnsi="Times New Roman"/>
          <w:sz w:val="24"/>
          <w:szCs w:val="24"/>
          <w:lang w:val="fr-FR"/>
        </w:rPr>
      </w:pPr>
    </w:p>
    <w:p w:rsidR="00EE1830" w:rsidRPr="00193F9C" w:rsidRDefault="00EE1830" w:rsidP="00EE1830"/>
    <w:p w:rsidR="00EE1830" w:rsidRPr="00BA5EBF" w:rsidRDefault="002A308D" w:rsidP="00EE1830">
      <w:pPr>
        <w:tabs>
          <w:tab w:val="left" w:pos="180"/>
        </w:tabs>
        <w:spacing w:line="360" w:lineRule="auto"/>
        <w:jc w:val="both"/>
        <w:rPr>
          <w:b/>
        </w:rPr>
      </w:pPr>
      <w:r>
        <w:rPr>
          <w:b/>
        </w:rPr>
        <w:t>III</w:t>
      </w:r>
      <w:r w:rsidR="00EE1830">
        <w:rPr>
          <w:b/>
        </w:rPr>
        <w:t>.7</w:t>
      </w:r>
      <w:r w:rsidR="00EE1830" w:rsidRPr="00BA5EBF">
        <w:rPr>
          <w:b/>
        </w:rPr>
        <w:t>.1. Modèles cinétiques</w:t>
      </w:r>
    </w:p>
    <w:p w:rsidR="00EE1830" w:rsidRPr="00BA5EBF" w:rsidRDefault="002A308D" w:rsidP="002A308D">
      <w:pPr>
        <w:tabs>
          <w:tab w:val="left" w:pos="720"/>
        </w:tabs>
        <w:spacing w:line="360" w:lineRule="auto"/>
        <w:jc w:val="both"/>
      </w:pPr>
      <w:r>
        <w:t xml:space="preserve">           </w:t>
      </w:r>
      <w:r w:rsidR="00EE1830" w:rsidRPr="00BA5EBF">
        <w:t>Divers modèles de la cinétique d’adsorption sont utilisés afin d’étudier le mécanisme du processus d’adsorption tel que la réaction chimique, la diffusion et le transfert de masse</w:t>
      </w:r>
      <w:r w:rsidR="00EE1830">
        <w:t xml:space="preserve"> </w:t>
      </w:r>
      <w:r w:rsidR="00EE1830" w:rsidRPr="002A018F">
        <w:rPr>
          <w:b/>
          <w:bCs/>
        </w:rPr>
        <w:t>[</w:t>
      </w:r>
      <w:r w:rsidR="002A018F">
        <w:rPr>
          <w:b/>
          <w:bCs/>
        </w:rPr>
        <w:t>12</w:t>
      </w:r>
      <w:r w:rsidR="00EE1830" w:rsidRPr="002A018F">
        <w:rPr>
          <w:b/>
          <w:bCs/>
        </w:rPr>
        <w:t>,</w:t>
      </w:r>
      <w:r w:rsidR="002A018F">
        <w:rPr>
          <w:b/>
          <w:bCs/>
        </w:rPr>
        <w:t>13</w:t>
      </w:r>
      <w:r w:rsidR="00EE1830" w:rsidRPr="002A018F">
        <w:rPr>
          <w:b/>
          <w:bCs/>
        </w:rPr>
        <w:t>]</w:t>
      </w:r>
      <w:r w:rsidR="00EE1830" w:rsidRPr="00BA5EBF">
        <w:t xml:space="preserve">. Deux modèles cinétiques </w:t>
      </w:r>
      <w:r w:rsidR="00EE1830">
        <w:t>couramment</w:t>
      </w:r>
      <w:r w:rsidR="00EE1830" w:rsidRPr="00BA5EBF">
        <w:t xml:space="preserve"> souvent utilisés pour l’analyse des résultats expérimentaux.</w:t>
      </w:r>
    </w:p>
    <w:p w:rsidR="00EE1830" w:rsidRDefault="00EE1830" w:rsidP="00EE1830">
      <w:pPr>
        <w:spacing w:line="360" w:lineRule="auto"/>
        <w:jc w:val="both"/>
        <w:rPr>
          <w:b/>
        </w:rPr>
      </w:pPr>
    </w:p>
    <w:p w:rsidR="002A308D" w:rsidRPr="0082116E" w:rsidRDefault="002A308D" w:rsidP="00EE1830">
      <w:pPr>
        <w:spacing w:line="360" w:lineRule="auto"/>
        <w:jc w:val="both"/>
        <w:rPr>
          <w:b/>
        </w:rPr>
      </w:pPr>
    </w:p>
    <w:p w:rsidR="00EE1830" w:rsidRPr="00BA5EBF" w:rsidRDefault="002A308D" w:rsidP="002A308D">
      <w:pPr>
        <w:tabs>
          <w:tab w:val="left" w:pos="0"/>
          <w:tab w:val="left" w:pos="284"/>
          <w:tab w:val="left" w:pos="709"/>
          <w:tab w:val="left" w:pos="2160"/>
        </w:tabs>
        <w:spacing w:line="480" w:lineRule="auto"/>
        <w:jc w:val="both"/>
        <w:rPr>
          <w:b/>
        </w:rPr>
      </w:pPr>
      <w:r>
        <w:rPr>
          <w:b/>
        </w:rPr>
        <w:t>III</w:t>
      </w:r>
      <w:r w:rsidR="00EE1830">
        <w:rPr>
          <w:b/>
        </w:rPr>
        <w:t>.7</w:t>
      </w:r>
      <w:r w:rsidR="00EE1830" w:rsidRPr="00BA5EBF">
        <w:rPr>
          <w:b/>
        </w:rPr>
        <w:t>.1.1. Modèle cinétique du pseudo premier ordre</w:t>
      </w:r>
    </w:p>
    <w:p w:rsidR="00EE1830" w:rsidRDefault="002A308D" w:rsidP="002A308D">
      <w:pPr>
        <w:tabs>
          <w:tab w:val="left" w:pos="0"/>
          <w:tab w:val="left" w:pos="709"/>
        </w:tabs>
        <w:spacing w:line="360" w:lineRule="auto"/>
        <w:jc w:val="both"/>
      </w:pPr>
      <w:r>
        <w:t xml:space="preserve">           </w:t>
      </w:r>
      <w:r w:rsidR="00EE1830" w:rsidRPr="00BA5EBF">
        <w:t xml:space="preserve">Le modèle cinétique du pseudo premier ordre peut être </w:t>
      </w:r>
      <w:r>
        <w:t xml:space="preserve">exprimé par l’équation suivante </w:t>
      </w:r>
      <w:r w:rsidR="00EE1830" w:rsidRPr="002A018F">
        <w:rPr>
          <w:b/>
          <w:bCs/>
        </w:rPr>
        <w:t>[</w:t>
      </w:r>
      <w:r w:rsidR="002A018F">
        <w:rPr>
          <w:b/>
          <w:bCs/>
        </w:rPr>
        <w:t>14</w:t>
      </w:r>
      <w:r w:rsidR="00EE1830" w:rsidRPr="002A018F">
        <w:rPr>
          <w:b/>
          <w:bCs/>
        </w:rPr>
        <w:t>]</w:t>
      </w:r>
      <w:r w:rsidR="00EE1830" w:rsidRPr="00BA5EBF">
        <w:t> :</w:t>
      </w:r>
    </w:p>
    <w:p w:rsidR="002A308D" w:rsidRDefault="002A308D" w:rsidP="002A308D">
      <w:pPr>
        <w:tabs>
          <w:tab w:val="left" w:pos="0"/>
          <w:tab w:val="left" w:pos="709"/>
        </w:tabs>
        <w:spacing w:line="360" w:lineRule="auto"/>
        <w:jc w:val="both"/>
      </w:pPr>
    </w:p>
    <w:p w:rsidR="002A308D" w:rsidRDefault="002A308D" w:rsidP="002A308D">
      <w:pPr>
        <w:tabs>
          <w:tab w:val="left" w:pos="0"/>
          <w:tab w:val="left" w:pos="709"/>
        </w:tabs>
        <w:spacing w:line="360" w:lineRule="auto"/>
        <w:jc w:val="both"/>
      </w:pPr>
    </w:p>
    <w:p w:rsidR="002A308D" w:rsidRPr="00BA5EBF" w:rsidRDefault="002A308D" w:rsidP="002A308D">
      <w:pPr>
        <w:tabs>
          <w:tab w:val="left" w:pos="0"/>
          <w:tab w:val="left" w:pos="709"/>
        </w:tabs>
        <w:spacing w:line="360" w:lineRule="auto"/>
        <w:jc w:val="both"/>
      </w:pPr>
    </w:p>
    <w:p w:rsidR="002A308D" w:rsidRDefault="004D087E" w:rsidP="004D087E">
      <w:pPr>
        <w:tabs>
          <w:tab w:val="left" w:pos="1418"/>
          <w:tab w:val="left" w:pos="3402"/>
          <w:tab w:val="left" w:pos="3544"/>
          <w:tab w:val="left" w:pos="6804"/>
        </w:tabs>
        <w:spacing w:line="360" w:lineRule="auto"/>
      </w:pPr>
      <w:r>
        <w:rPr>
          <w:b/>
        </w:rPr>
        <w:t xml:space="preserve">                       </w:t>
      </w:r>
      <w:r w:rsidR="00EE1830" w:rsidRPr="00BA5EBF">
        <w:rPr>
          <w:b/>
          <w:position w:val="-24"/>
        </w:rPr>
        <w:object w:dxaOrig="1900" w:dyaOrig="620">
          <v:shape id="_x0000_i1029" type="#_x0000_t75" style="width:105.75pt;height:27.75pt" o:ole="">
            <v:imagedata r:id="rId19" o:title=""/>
          </v:shape>
          <o:OLEObject Type="Embed" ProgID="Equation.3" ShapeID="_x0000_i1029" DrawAspect="Content" ObjectID="_1348484870" r:id="rId20"/>
        </w:object>
      </w:r>
      <w:r w:rsidR="00EE1830">
        <w:rPr>
          <w:b/>
        </w:rPr>
        <w:tab/>
        <w:t xml:space="preserve">               </w:t>
      </w:r>
      <w:r>
        <w:rPr>
          <w:b/>
        </w:rPr>
        <w:t xml:space="preserve">                                      </w:t>
      </w:r>
      <w:r w:rsidR="00EE1830" w:rsidRPr="00193F9C">
        <w:rPr>
          <w:bCs/>
        </w:rPr>
        <w:t xml:space="preserve"> </w:t>
      </w:r>
      <w:r>
        <w:t>(III-4)</w:t>
      </w:r>
    </w:p>
    <w:p w:rsidR="004D087E" w:rsidRPr="002A308D" w:rsidRDefault="004D087E" w:rsidP="004D087E">
      <w:pPr>
        <w:tabs>
          <w:tab w:val="left" w:pos="1418"/>
          <w:tab w:val="left" w:pos="3402"/>
          <w:tab w:val="left" w:pos="3544"/>
          <w:tab w:val="left" w:pos="6804"/>
        </w:tabs>
        <w:spacing w:line="360" w:lineRule="auto"/>
        <w:rPr>
          <w:bCs/>
        </w:rPr>
      </w:pPr>
    </w:p>
    <w:p w:rsidR="00EE1830" w:rsidRDefault="00EE1830" w:rsidP="00EE1830">
      <w:pPr>
        <w:tabs>
          <w:tab w:val="left" w:pos="284"/>
        </w:tabs>
        <w:spacing w:line="360" w:lineRule="auto"/>
        <w:jc w:val="both"/>
      </w:pPr>
      <w:r>
        <w:t>A</w:t>
      </w:r>
      <w:r w:rsidRPr="00BA5EBF">
        <w:t>près intégration de l’équation entre les instants 0 et t on obtient :</w:t>
      </w:r>
    </w:p>
    <w:p w:rsidR="00111767" w:rsidRDefault="00111767" w:rsidP="00EE1830">
      <w:pPr>
        <w:tabs>
          <w:tab w:val="left" w:pos="284"/>
        </w:tabs>
        <w:spacing w:line="360" w:lineRule="auto"/>
        <w:jc w:val="both"/>
      </w:pPr>
    </w:p>
    <w:p w:rsidR="004D087E" w:rsidRDefault="004D087E" w:rsidP="004D087E">
      <w:pPr>
        <w:tabs>
          <w:tab w:val="left" w:pos="284"/>
          <w:tab w:val="left" w:pos="1418"/>
          <w:tab w:val="left" w:pos="3402"/>
        </w:tabs>
        <w:spacing w:line="360" w:lineRule="auto"/>
      </w:pPr>
      <w:r>
        <w:t xml:space="preserve">                       </w:t>
      </w:r>
      <w:r w:rsidR="00EE1830" w:rsidRPr="00BA5EBF">
        <w:rPr>
          <w:position w:val="-24"/>
        </w:rPr>
        <w:object w:dxaOrig="3260" w:dyaOrig="660">
          <v:shape id="_x0000_i1030" type="#_x0000_t75" style="width:203.25pt;height:31.5pt" o:ole="">
            <v:imagedata r:id="rId21" o:title=""/>
          </v:shape>
          <o:OLEObject Type="Embed" ProgID="Equation.3" ShapeID="_x0000_i1030" DrawAspect="Content" ObjectID="_1348484871" r:id="rId22"/>
        </w:object>
      </w:r>
      <w:r w:rsidR="00EE1830">
        <w:tab/>
      </w:r>
      <w:r>
        <w:t xml:space="preserve">                   (III-5)</w:t>
      </w:r>
    </w:p>
    <w:p w:rsidR="00D641C9" w:rsidRDefault="00D641C9" w:rsidP="004D087E">
      <w:pPr>
        <w:tabs>
          <w:tab w:val="left" w:pos="284"/>
          <w:tab w:val="left" w:pos="1418"/>
          <w:tab w:val="left" w:pos="3402"/>
        </w:tabs>
        <w:spacing w:line="360" w:lineRule="auto"/>
      </w:pPr>
    </w:p>
    <w:p w:rsidR="00111767" w:rsidRDefault="00111767" w:rsidP="004D087E">
      <w:pPr>
        <w:tabs>
          <w:tab w:val="left" w:pos="284"/>
          <w:tab w:val="left" w:pos="1418"/>
          <w:tab w:val="left" w:pos="3402"/>
        </w:tabs>
        <w:spacing w:line="360" w:lineRule="auto"/>
      </w:pPr>
    </w:p>
    <w:p w:rsidR="00EE1830" w:rsidRDefault="00D532A1" w:rsidP="00EE1830">
      <w:pPr>
        <w:tabs>
          <w:tab w:val="left" w:pos="1134"/>
          <w:tab w:val="left" w:pos="1276"/>
          <w:tab w:val="left" w:pos="1418"/>
        </w:tabs>
        <w:spacing w:line="360" w:lineRule="auto"/>
        <w:jc w:val="both"/>
      </w:pPr>
      <w:r>
        <w:rPr>
          <w:b/>
          <w:bCs/>
        </w:rPr>
        <w:t>-</w:t>
      </w:r>
      <w:r w:rsidR="00D641C9">
        <w:rPr>
          <w:b/>
          <w:bCs/>
        </w:rPr>
        <w:t>k</w:t>
      </w:r>
      <w:r w:rsidR="00EE1830" w:rsidRPr="00BA5EBF">
        <w:t> </w:t>
      </w:r>
      <w:r w:rsidR="00EE1830" w:rsidRPr="00D641C9">
        <w:rPr>
          <w:b/>
          <w:bCs/>
        </w:rPr>
        <w:t>:</w:t>
      </w:r>
      <w:r w:rsidR="00EE1830" w:rsidRPr="00BA5EBF">
        <w:t xml:space="preserve"> Constante de  vitesse du pseudo premier  ordre</w:t>
      </w:r>
      <w:r w:rsidRPr="00BA5EBF">
        <w:rPr>
          <w:position w:val="-10"/>
        </w:rPr>
        <w:object w:dxaOrig="940" w:dyaOrig="360">
          <v:shape id="_x0000_i1031" type="#_x0000_t75" style="width:42pt;height:15pt" o:ole="">
            <v:imagedata r:id="rId23" o:title=""/>
          </v:shape>
          <o:OLEObject Type="Embed" ProgID="Equation.3" ShapeID="_x0000_i1031" DrawAspect="Content" ObjectID="_1348484872" r:id="rId24"/>
        </w:object>
      </w:r>
      <w:r w:rsidR="00EE1830">
        <w:t>.</w:t>
      </w:r>
    </w:p>
    <w:p w:rsidR="00EE1830" w:rsidRDefault="00D532A1" w:rsidP="00EE1830">
      <w:pPr>
        <w:tabs>
          <w:tab w:val="left" w:pos="1134"/>
          <w:tab w:val="left" w:pos="1276"/>
          <w:tab w:val="left" w:pos="1418"/>
        </w:tabs>
        <w:spacing w:line="360" w:lineRule="auto"/>
        <w:jc w:val="both"/>
      </w:pPr>
      <w:r>
        <w:rPr>
          <w:b/>
          <w:bCs/>
        </w:rPr>
        <w:t>-</w:t>
      </w:r>
      <w:r w:rsidR="00D641C9" w:rsidRPr="00D641C9">
        <w:rPr>
          <w:b/>
          <w:bCs/>
        </w:rPr>
        <w:t>t</w:t>
      </w:r>
      <w:r w:rsidR="00EE1830" w:rsidRPr="00BA5EBF">
        <w:t> </w:t>
      </w:r>
      <w:r w:rsidR="00EE1830" w:rsidRPr="00D641C9">
        <w:rPr>
          <w:b/>
          <w:bCs/>
        </w:rPr>
        <w:t>:</w:t>
      </w:r>
      <w:r w:rsidR="00EE1830" w:rsidRPr="00BA5EBF">
        <w:t xml:space="preserve"> Temps de contact</w:t>
      </w:r>
      <w:r w:rsidR="00EE1830" w:rsidRPr="00BA5EBF">
        <w:rPr>
          <w:position w:val="-10"/>
        </w:rPr>
        <w:object w:dxaOrig="760" w:dyaOrig="340">
          <v:shape id="_x0000_i1032" type="#_x0000_t75" style="width:33pt;height:16.5pt" o:ole="">
            <v:imagedata r:id="rId25" o:title=""/>
          </v:shape>
          <o:OLEObject Type="Embed" ProgID="Equation.3" ShapeID="_x0000_i1032" DrawAspect="Content" ObjectID="_1348484873" r:id="rId26"/>
        </w:object>
      </w:r>
      <w:r w:rsidR="00EE1830">
        <w:t>.</w:t>
      </w:r>
    </w:p>
    <w:p w:rsidR="00EE1830" w:rsidRPr="00BA5EBF" w:rsidRDefault="00D532A1" w:rsidP="00111767">
      <w:pPr>
        <w:tabs>
          <w:tab w:val="left" w:pos="1134"/>
          <w:tab w:val="left" w:pos="1276"/>
          <w:tab w:val="left" w:pos="1418"/>
        </w:tabs>
        <w:spacing w:line="360" w:lineRule="auto"/>
        <w:jc w:val="both"/>
      </w:pPr>
      <w:r>
        <w:rPr>
          <w:b/>
          <w:bCs/>
        </w:rPr>
        <w:t>-</w:t>
      </w:r>
      <w:proofErr w:type="spellStart"/>
      <w:r w:rsidR="00D641C9" w:rsidRPr="00D641C9">
        <w:rPr>
          <w:b/>
          <w:bCs/>
        </w:rPr>
        <w:t>q</w:t>
      </w:r>
      <w:r w:rsidR="00D641C9" w:rsidRPr="00D641C9">
        <w:rPr>
          <w:b/>
          <w:bCs/>
          <w:vertAlign w:val="subscript"/>
        </w:rPr>
        <w:t>e</w:t>
      </w:r>
      <w:proofErr w:type="spellEnd"/>
      <w:r w:rsidR="00EE1830" w:rsidRPr="00D641C9">
        <w:rPr>
          <w:b/>
          <w:bCs/>
        </w:rPr>
        <w:t> :</w:t>
      </w:r>
      <w:r w:rsidR="00D641C9">
        <w:rPr>
          <w:b/>
          <w:bCs/>
        </w:rPr>
        <w:t xml:space="preserve"> </w:t>
      </w:r>
      <w:r w:rsidR="00EE1830" w:rsidRPr="00BA5EBF">
        <w:t xml:space="preserve">Capacité d’adsorption </w:t>
      </w:r>
      <w:r w:rsidR="002A308D" w:rsidRPr="002A308D">
        <w:rPr>
          <w:i/>
          <w:iCs/>
          <w:position w:val="-10"/>
        </w:rPr>
        <w:object w:dxaOrig="820" w:dyaOrig="340">
          <v:shape id="_x0000_i1033" type="#_x0000_t75" style="width:38.25pt;height:15.75pt" o:ole="">
            <v:imagedata r:id="rId27" o:title=""/>
          </v:shape>
          <o:OLEObject Type="Embed" ProgID="Equation.3" ShapeID="_x0000_i1033" DrawAspect="Content" ObjectID="_1348484874" r:id="rId28"/>
        </w:object>
      </w:r>
      <w:r w:rsidR="00EE1830" w:rsidRPr="00BA5EBF">
        <w:t xml:space="preserve">du matériau en mono couche (équilibre     </w:t>
      </w:r>
      <w:r w:rsidR="002A308D">
        <w:t xml:space="preserve">      </w:t>
      </w:r>
      <w:r w:rsidR="00EE1830" w:rsidRPr="00BA5EBF">
        <w:t>expérimental)</w:t>
      </w:r>
      <w:r w:rsidR="00EE1830">
        <w:t>.</w:t>
      </w:r>
    </w:p>
    <w:p w:rsidR="00EE1830" w:rsidRDefault="00D532A1" w:rsidP="00EE1830">
      <w:pPr>
        <w:tabs>
          <w:tab w:val="left" w:pos="1134"/>
          <w:tab w:val="left" w:pos="1418"/>
        </w:tabs>
        <w:spacing w:line="360" w:lineRule="auto"/>
        <w:jc w:val="both"/>
      </w:pPr>
      <w:r>
        <w:rPr>
          <w:i/>
          <w:iCs/>
          <w:sz w:val="28"/>
          <w:szCs w:val="28"/>
        </w:rPr>
        <w:t>-</w:t>
      </w:r>
      <w:r w:rsidR="00EE1830">
        <w:rPr>
          <w:i/>
          <w:iCs/>
          <w:sz w:val="28"/>
          <w:szCs w:val="28"/>
        </w:rPr>
        <w:t xml:space="preserve"> </w:t>
      </w:r>
      <w:proofErr w:type="spellStart"/>
      <w:r w:rsidR="00EE1830" w:rsidRPr="00D641C9">
        <w:rPr>
          <w:b/>
          <w:bCs/>
          <w:i/>
          <w:iCs/>
          <w:sz w:val="28"/>
          <w:szCs w:val="28"/>
        </w:rPr>
        <w:t>q</w:t>
      </w:r>
      <w:r w:rsidR="00EE1830" w:rsidRPr="00D641C9">
        <w:rPr>
          <w:b/>
          <w:bCs/>
          <w:i/>
          <w:iCs/>
          <w:sz w:val="28"/>
          <w:szCs w:val="28"/>
          <w:vertAlign w:val="subscript"/>
        </w:rPr>
        <w:t>t</w:t>
      </w:r>
      <w:proofErr w:type="spellEnd"/>
      <w:r w:rsidR="00EE1830" w:rsidRPr="00D641C9">
        <w:rPr>
          <w:b/>
          <w:bCs/>
          <w:i/>
          <w:iCs/>
        </w:rPr>
        <w:t> </w:t>
      </w:r>
      <w:r w:rsidR="00EE1830" w:rsidRPr="00D641C9">
        <w:rPr>
          <w:b/>
          <w:bCs/>
        </w:rPr>
        <w:t>:</w:t>
      </w:r>
      <w:r w:rsidR="00EE1830" w:rsidRPr="00BA5EBF">
        <w:t xml:space="preserve"> Quantité  adsorbée</w:t>
      </w:r>
      <w:r w:rsidR="00EE1830" w:rsidRPr="00BA5EBF">
        <w:rPr>
          <w:position w:val="-10"/>
        </w:rPr>
        <w:object w:dxaOrig="840" w:dyaOrig="340">
          <v:shape id="_x0000_i1034" type="#_x0000_t75" style="width:40.5pt;height:14.25pt" o:ole="">
            <v:imagedata r:id="rId29" o:title=""/>
          </v:shape>
          <o:OLEObject Type="Embed" ProgID="Equation.3" ShapeID="_x0000_i1034" DrawAspect="Content" ObjectID="_1348484875" r:id="rId30"/>
        </w:object>
      </w:r>
      <w:r w:rsidR="00EE1830" w:rsidRPr="00BA5EBF">
        <w:t xml:space="preserve"> par unité de masse du </w:t>
      </w:r>
      <w:proofErr w:type="spellStart"/>
      <w:r w:rsidR="00EE1830" w:rsidRPr="00BA5EBF">
        <w:t>sorbant</w:t>
      </w:r>
      <w:proofErr w:type="spellEnd"/>
      <w:r w:rsidR="00EE1830" w:rsidRPr="00BA5EBF">
        <w:t xml:space="preserve"> à l’instant t.</w:t>
      </w:r>
    </w:p>
    <w:p w:rsidR="00EE1830" w:rsidRDefault="00EE1830" w:rsidP="00EE1830">
      <w:pPr>
        <w:tabs>
          <w:tab w:val="left" w:pos="1134"/>
        </w:tabs>
        <w:spacing w:line="360" w:lineRule="auto"/>
        <w:jc w:val="both"/>
      </w:pPr>
    </w:p>
    <w:p w:rsidR="00D532A1" w:rsidRPr="00BA5EBF" w:rsidRDefault="00D532A1" w:rsidP="00EE1830">
      <w:pPr>
        <w:tabs>
          <w:tab w:val="left" w:pos="1134"/>
        </w:tabs>
        <w:spacing w:line="360" w:lineRule="auto"/>
        <w:jc w:val="both"/>
      </w:pPr>
    </w:p>
    <w:p w:rsidR="00EE1830" w:rsidRDefault="00EE1830" w:rsidP="002A308D">
      <w:pPr>
        <w:tabs>
          <w:tab w:val="left" w:pos="360"/>
          <w:tab w:val="left" w:pos="709"/>
        </w:tabs>
        <w:spacing w:line="360" w:lineRule="auto"/>
        <w:ind w:right="46"/>
        <w:jc w:val="both"/>
      </w:pPr>
      <w:r w:rsidRPr="00BA5EBF">
        <w:tab/>
      </w:r>
      <w:r w:rsidR="002A308D">
        <w:t xml:space="preserve">     </w:t>
      </w:r>
      <w:r w:rsidRPr="00BA5EBF">
        <w:t xml:space="preserve">Dans le cas d’une cinétique apparente du premier ordre, le tracé de </w:t>
      </w:r>
      <w:r w:rsidRPr="00BA5EBF">
        <w:rPr>
          <w:position w:val="-12"/>
        </w:rPr>
        <w:object w:dxaOrig="1340" w:dyaOrig="360">
          <v:shape id="_x0000_i1035" type="#_x0000_t75" style="width:89.25pt;height:15.75pt" o:ole="">
            <v:imagedata r:id="rId31" o:title=""/>
          </v:shape>
          <o:OLEObject Type="Embed" ProgID="Equation.3" ShapeID="_x0000_i1035" DrawAspect="Content" ObjectID="_1348484876" r:id="rId32"/>
        </w:object>
      </w:r>
      <w:r w:rsidRPr="00BA5EBF">
        <w:t xml:space="preserve">en fonction du temps </w:t>
      </w:r>
      <w:r w:rsidRPr="00BA5EBF">
        <w:rPr>
          <w:position w:val="-6"/>
        </w:rPr>
        <w:object w:dxaOrig="139" w:dyaOrig="240">
          <v:shape id="_x0000_i1036" type="#_x0000_t75" style="width:9.75pt;height:17.25pt" o:ole="">
            <v:imagedata r:id="rId33" o:title=""/>
          </v:shape>
          <o:OLEObject Type="Embed" ProgID="Equation.3" ShapeID="_x0000_i1036" DrawAspect="Content" ObjectID="_1348484877" r:id="rId34"/>
        </w:object>
      </w:r>
      <w:r w:rsidRPr="00BA5EBF">
        <w:t xml:space="preserve"> donne une droite de pente égale à</w:t>
      </w:r>
      <w:r>
        <w:t xml:space="preserve"> </w:t>
      </w:r>
      <w:r w:rsidRPr="00BA5EBF">
        <w:rPr>
          <w:position w:val="-10"/>
        </w:rPr>
        <w:object w:dxaOrig="960" w:dyaOrig="340">
          <v:shape id="_x0000_i1037" type="#_x0000_t75" style="width:47.25pt;height:15pt" o:ole="">
            <v:imagedata r:id="rId35" o:title=""/>
          </v:shape>
          <o:OLEObject Type="Embed" ProgID="Equation.3" ShapeID="_x0000_i1037" DrawAspect="Content" ObjectID="_1348484878" r:id="rId36"/>
        </w:object>
      </w:r>
      <w:r w:rsidRPr="00BA5EBF">
        <w:t xml:space="preserve">  et une ordonnée à l’origine égale à</w:t>
      </w:r>
      <w:r w:rsidRPr="00BA5EBF">
        <w:rPr>
          <w:position w:val="-12"/>
        </w:rPr>
        <w:object w:dxaOrig="680" w:dyaOrig="360">
          <v:shape id="_x0000_i1038" type="#_x0000_t75" style="width:36pt;height:19.5pt" o:ole="">
            <v:imagedata r:id="rId37" o:title=""/>
          </v:shape>
          <o:OLEObject Type="Embed" ProgID="Equation.3" ShapeID="_x0000_i1038" DrawAspect="Content" ObjectID="_1348484879" r:id="rId38"/>
        </w:object>
      </w:r>
      <w:r w:rsidRPr="00BA5EBF">
        <w:t>.</w:t>
      </w:r>
    </w:p>
    <w:p w:rsidR="00EE1830" w:rsidRDefault="001A07B3" w:rsidP="00EE1830">
      <w:pPr>
        <w:tabs>
          <w:tab w:val="left" w:pos="360"/>
        </w:tabs>
        <w:spacing w:line="360" w:lineRule="auto"/>
        <w:ind w:right="46"/>
        <w:jc w:val="both"/>
      </w:pPr>
      <w:r>
        <w:rPr>
          <w:noProof/>
        </w:rPr>
        <w:pict>
          <v:shapetype id="_x0000_t202" coordsize="21600,21600" o:spt="202" path="m,l,21600r21600,l21600,xe">
            <v:stroke joinstyle="miter"/>
            <v:path gradientshapeok="t" o:connecttype="rect"/>
          </v:shapetype>
          <v:shape id="_x0000_s1043" type="#_x0000_t202" style="position:absolute;left:0;text-align:left;margin-left:-15.65pt;margin-top:9.85pt;width:86.2pt;height:36.55pt;z-index:251677696" strokecolor="white">
            <v:textbox>
              <w:txbxContent>
                <w:p w:rsidR="00EE1830" w:rsidRPr="0029166F" w:rsidRDefault="00EE1830" w:rsidP="00EE1830">
                  <w:pPr>
                    <w:rPr>
                      <w:b/>
                      <w:bCs/>
                      <w:i/>
                      <w:iCs/>
                    </w:rPr>
                  </w:pPr>
                  <w:r>
                    <w:t xml:space="preserve">    </w:t>
                  </w:r>
                  <w:proofErr w:type="gramStart"/>
                  <w:r w:rsidRPr="0029166F">
                    <w:rPr>
                      <w:b/>
                      <w:bCs/>
                      <w:i/>
                      <w:iCs/>
                    </w:rPr>
                    <w:t>log</w:t>
                  </w:r>
                  <w:proofErr w:type="gramEnd"/>
                  <w:r w:rsidRPr="0029166F">
                    <w:rPr>
                      <w:b/>
                      <w:bCs/>
                      <w:i/>
                      <w:iCs/>
                    </w:rPr>
                    <w:t xml:space="preserve"> (</w:t>
                  </w:r>
                  <w:proofErr w:type="spellStart"/>
                  <w:r w:rsidRPr="0029166F">
                    <w:rPr>
                      <w:b/>
                      <w:bCs/>
                      <w:i/>
                      <w:iCs/>
                    </w:rPr>
                    <w:t>q</w:t>
                  </w:r>
                  <w:r w:rsidRPr="0029166F">
                    <w:rPr>
                      <w:b/>
                      <w:bCs/>
                      <w:i/>
                      <w:iCs/>
                      <w:vertAlign w:val="subscript"/>
                    </w:rPr>
                    <w:t>e</w:t>
                  </w:r>
                  <w:proofErr w:type="spellEnd"/>
                  <w:r w:rsidRPr="0029166F">
                    <w:rPr>
                      <w:b/>
                      <w:bCs/>
                      <w:i/>
                      <w:iCs/>
                    </w:rPr>
                    <w:t>-</w:t>
                  </w:r>
                  <w:proofErr w:type="spellStart"/>
                  <w:r w:rsidRPr="0029166F">
                    <w:rPr>
                      <w:b/>
                      <w:bCs/>
                      <w:i/>
                      <w:iCs/>
                    </w:rPr>
                    <w:t>q</w:t>
                  </w:r>
                  <w:r w:rsidRPr="0029166F">
                    <w:rPr>
                      <w:b/>
                      <w:bCs/>
                      <w:i/>
                      <w:iCs/>
                      <w:vertAlign w:val="subscript"/>
                    </w:rPr>
                    <w:t>t</w:t>
                  </w:r>
                  <w:proofErr w:type="spellEnd"/>
                  <w:r w:rsidRPr="0029166F">
                    <w:rPr>
                      <w:b/>
                      <w:bCs/>
                      <w:i/>
                      <w:iCs/>
                    </w:rPr>
                    <w:t>)</w:t>
                  </w:r>
                </w:p>
              </w:txbxContent>
            </v:textbox>
          </v:shape>
        </w:pict>
      </w:r>
    </w:p>
    <w:p w:rsidR="00EE1830" w:rsidRDefault="001A07B3" w:rsidP="00EE1830">
      <w:pPr>
        <w:spacing w:line="360" w:lineRule="auto"/>
        <w:jc w:val="both"/>
        <w:rPr>
          <w:b/>
          <w:bCs/>
          <w:sz w:val="28"/>
          <w:szCs w:val="28"/>
        </w:rPr>
      </w:pPr>
      <w:r w:rsidRPr="001A07B3">
        <w:rPr>
          <w:noProof/>
        </w:rPr>
        <w:pict>
          <v:shapetype id="_x0000_t32" coordsize="21600,21600" o:spt="32" o:oned="t" path="m,l21600,21600e" filled="f">
            <v:path arrowok="t" fillok="f" o:connecttype="none"/>
            <o:lock v:ext="edit" shapetype="t"/>
          </v:shapetype>
          <v:shape id="_x0000_s1037" type="#_x0000_t32" style="position:absolute;left:0;text-align:left;margin-left:78.1pt;margin-top:20.45pt;width:246.15pt;height:102.95pt;flip:y;z-index:251671552" o:connectortype="straight"/>
        </w:pict>
      </w:r>
      <w:r w:rsidRPr="001A07B3">
        <w:rPr>
          <w:noProof/>
        </w:rPr>
        <w:pict>
          <v:shape id="_x0000_s1036" type="#_x0000_t32" style="position:absolute;left:0;text-align:left;margin-left:78.1pt;margin-top:.35pt;width:0;height:164.95pt;flip:y;z-index:251670528" o:connectortype="straight">
            <v:stroke endarrow="block"/>
          </v:shape>
        </w:pict>
      </w:r>
      <w:r w:rsidRPr="001A07B3">
        <w:rPr>
          <w:noProof/>
        </w:rPr>
        <w:pict>
          <v:shape id="_x0000_s1026" type="#_x0000_t202" style="position:absolute;left:0;text-align:left;margin-left:-25.75pt;margin-top:14.55pt;width:75.85pt;height:29.4pt;z-index:251660288" stroked="f">
            <v:textbox>
              <w:txbxContent>
                <w:p w:rsidR="00EE1830" w:rsidRPr="00634A05" w:rsidRDefault="00EE1830" w:rsidP="00EE1830"/>
              </w:txbxContent>
            </v:textbox>
          </v:shape>
        </w:pict>
      </w:r>
    </w:p>
    <w:p w:rsidR="00EE1830" w:rsidRDefault="001A07B3" w:rsidP="00EE1830">
      <w:pPr>
        <w:spacing w:line="360" w:lineRule="auto"/>
        <w:jc w:val="both"/>
        <w:rPr>
          <w:b/>
          <w:bCs/>
          <w:sz w:val="28"/>
          <w:szCs w:val="28"/>
        </w:rPr>
      </w:pPr>
      <w:r>
        <w:rPr>
          <w:b/>
          <w:bCs/>
          <w:noProof/>
          <w:sz w:val="28"/>
          <w:szCs w:val="28"/>
        </w:rPr>
        <w:pict>
          <v:shape id="_x0000_s1039" type="#_x0000_t32" style="position:absolute;left:0;text-align:left;margin-left:263.15pt;margin-top:19.8pt;width:0;height:42.65pt;flip:y;z-index:251673600" o:connectortype="straight"/>
        </w:pict>
      </w:r>
    </w:p>
    <w:p w:rsidR="00EE1830" w:rsidRDefault="00EE1830" w:rsidP="00EE1830">
      <w:pPr>
        <w:tabs>
          <w:tab w:val="left" w:pos="6740"/>
        </w:tabs>
        <w:spacing w:line="360" w:lineRule="auto"/>
        <w:jc w:val="both"/>
        <w:rPr>
          <w:b/>
          <w:bCs/>
          <w:sz w:val="28"/>
          <w:szCs w:val="28"/>
        </w:rPr>
      </w:pPr>
      <w:r>
        <w:rPr>
          <w:b/>
          <w:bCs/>
          <w:sz w:val="28"/>
          <w:szCs w:val="28"/>
        </w:rPr>
        <w:tab/>
      </w:r>
    </w:p>
    <w:p w:rsidR="00EE1830" w:rsidRDefault="001A07B3" w:rsidP="00EE1830">
      <w:pPr>
        <w:spacing w:line="360" w:lineRule="auto"/>
        <w:jc w:val="both"/>
        <w:rPr>
          <w:b/>
          <w:bCs/>
          <w:sz w:val="28"/>
          <w:szCs w:val="28"/>
        </w:rPr>
      </w:pPr>
      <w:r>
        <w:rPr>
          <w:b/>
          <w:bCs/>
          <w:noProof/>
          <w:sz w:val="28"/>
          <w:szCs w:val="28"/>
        </w:rPr>
        <w:pict>
          <v:shape id="_x0000_s1041" type="#_x0000_t202" style="position:absolute;left:0;text-align:left;margin-left:284.1pt;margin-top:.75pt;width:95.4pt;height:50.2pt;z-index:251675648" strokecolor="white">
            <v:textbox>
              <w:txbxContent>
                <w:p w:rsidR="00EE1830" w:rsidRPr="0029166F" w:rsidRDefault="00EE1830" w:rsidP="00EE1830">
                  <w:pPr>
                    <w:rPr>
                      <w:b/>
                      <w:bCs/>
                      <w:i/>
                      <w:iCs/>
                    </w:rPr>
                  </w:pPr>
                  <w:proofErr w:type="spellStart"/>
                  <w:proofErr w:type="gramStart"/>
                  <w:r>
                    <w:rPr>
                      <w:b/>
                      <w:bCs/>
                      <w:i/>
                      <w:iCs/>
                    </w:rPr>
                    <w:t>t</w:t>
                  </w:r>
                  <w:r w:rsidRPr="0029166F">
                    <w:rPr>
                      <w:b/>
                      <w:bCs/>
                      <w:i/>
                      <w:iCs/>
                    </w:rPr>
                    <w:t>gα</w:t>
                  </w:r>
                  <w:proofErr w:type="spellEnd"/>
                  <w:r w:rsidRPr="0029166F">
                    <w:rPr>
                      <w:b/>
                      <w:bCs/>
                      <w:i/>
                      <w:iCs/>
                    </w:rPr>
                    <w:t>=</w:t>
                  </w:r>
                  <w:proofErr w:type="gramEnd"/>
                  <w:r w:rsidRPr="0029166F">
                    <w:rPr>
                      <w:b/>
                      <w:bCs/>
                      <w:i/>
                      <w:iCs/>
                    </w:rPr>
                    <w:t>k</w:t>
                  </w:r>
                  <w:r w:rsidRPr="0029166F">
                    <w:rPr>
                      <w:b/>
                      <w:bCs/>
                      <w:i/>
                      <w:iCs/>
                      <w:vertAlign w:val="subscript"/>
                    </w:rPr>
                    <w:t>1</w:t>
                  </w:r>
                  <w:r w:rsidRPr="0029166F">
                    <w:rPr>
                      <w:b/>
                      <w:bCs/>
                      <w:i/>
                      <w:iCs/>
                    </w:rPr>
                    <w:t>/2.303</w:t>
                  </w:r>
                </w:p>
              </w:txbxContent>
            </v:textbox>
          </v:shape>
        </w:pict>
      </w:r>
      <w:r>
        <w:rPr>
          <w:b/>
          <w:bCs/>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0" type="#_x0000_t19" style="position:absolute;left:0;text-align:left;margin-left:190.3pt;margin-top:.75pt;width:7.15pt;height:18.6pt;z-index:251674624" coordsize="21600,29967" adj=",1493590" path="wr-21600,,21600,43200,,,19914,29967nfewr-21600,,21600,43200,,,19914,29967l,21600nsxe">
            <v:path o:connectlocs="0,0;19914,29967;0,21600"/>
          </v:shape>
        </w:pict>
      </w:r>
      <w:r>
        <w:rPr>
          <w:b/>
          <w:bCs/>
          <w:noProof/>
          <w:sz w:val="28"/>
          <w:szCs w:val="28"/>
        </w:rPr>
        <w:pict>
          <v:shape id="_x0000_s1038" type="#_x0000_t32" style="position:absolute;left:0;text-align:left;margin-left:159.35pt;margin-top:14.15pt;width:103.8pt;height:5pt;flip:y;z-index:251672576" o:connectortype="straight"/>
        </w:pict>
      </w:r>
    </w:p>
    <w:p w:rsidR="00EE1830" w:rsidRDefault="00EE1830" w:rsidP="00EE1830">
      <w:pPr>
        <w:spacing w:line="360" w:lineRule="auto"/>
        <w:jc w:val="both"/>
        <w:rPr>
          <w:b/>
          <w:bCs/>
          <w:sz w:val="28"/>
          <w:szCs w:val="28"/>
        </w:rPr>
      </w:pPr>
    </w:p>
    <w:p w:rsidR="00EE1830" w:rsidRDefault="001A07B3" w:rsidP="00EE1830">
      <w:pPr>
        <w:spacing w:line="360" w:lineRule="auto"/>
        <w:jc w:val="both"/>
        <w:rPr>
          <w:b/>
          <w:bCs/>
          <w:sz w:val="28"/>
          <w:szCs w:val="28"/>
        </w:rPr>
      </w:pPr>
      <w:r>
        <w:rPr>
          <w:b/>
          <w:bCs/>
          <w:noProof/>
          <w:sz w:val="28"/>
          <w:szCs w:val="28"/>
        </w:rPr>
        <w:pict>
          <v:shape id="_x0000_s1045" type="#_x0000_t202" style="position:absolute;left:0;text-align:left;margin-left:-5.6pt;margin-top:4.35pt;width:76.15pt;height:26.8pt;z-index:251679744" strokecolor="white">
            <v:textbox>
              <w:txbxContent>
                <w:p w:rsidR="00EE1830" w:rsidRPr="00D111EA" w:rsidRDefault="00EE1830" w:rsidP="00EE1830">
                  <w:pPr>
                    <w:rPr>
                      <w:b/>
                      <w:bCs/>
                      <w:i/>
                      <w:iCs/>
                    </w:rPr>
                  </w:pPr>
                  <w:r>
                    <w:rPr>
                      <w:b/>
                      <w:bCs/>
                      <w:i/>
                      <w:iCs/>
                    </w:rPr>
                    <w:t xml:space="preserve">         </w:t>
                  </w:r>
                  <w:r w:rsidRPr="00D111EA">
                    <w:rPr>
                      <w:b/>
                      <w:bCs/>
                      <w:i/>
                      <w:iCs/>
                    </w:rPr>
                    <w:t xml:space="preserve">Log </w:t>
                  </w:r>
                  <w:proofErr w:type="spellStart"/>
                  <w:r w:rsidRPr="00D111EA">
                    <w:rPr>
                      <w:b/>
                      <w:bCs/>
                      <w:i/>
                      <w:iCs/>
                    </w:rPr>
                    <w:t>q</w:t>
                  </w:r>
                  <w:r w:rsidRPr="00D111EA">
                    <w:rPr>
                      <w:b/>
                      <w:bCs/>
                      <w:i/>
                      <w:iCs/>
                      <w:vertAlign w:val="subscript"/>
                    </w:rPr>
                    <w:t>e</w:t>
                  </w:r>
                  <w:proofErr w:type="spellEnd"/>
                </w:p>
                <w:p w:rsidR="00EE1830" w:rsidRDefault="00EE1830" w:rsidP="00EE1830">
                  <w:pPr>
                    <w:rPr>
                      <w:b/>
                      <w:bCs/>
                      <w:i/>
                      <w:iCs/>
                    </w:rPr>
                  </w:pPr>
                </w:p>
                <w:p w:rsidR="00EE1830" w:rsidRPr="0029166F" w:rsidRDefault="00EE1830" w:rsidP="00EE1830">
                  <w:pPr>
                    <w:rPr>
                      <w:b/>
                      <w:bCs/>
                      <w:i/>
                      <w:iCs/>
                      <w:vertAlign w:val="subscript"/>
                    </w:rPr>
                  </w:pPr>
                  <w:proofErr w:type="spellStart"/>
                  <w:proofErr w:type="gramStart"/>
                  <w:r w:rsidRPr="0029166F">
                    <w:rPr>
                      <w:b/>
                      <w:bCs/>
                      <w:i/>
                      <w:iCs/>
                    </w:rPr>
                    <w:t>og</w:t>
                  </w:r>
                  <w:proofErr w:type="spellEnd"/>
                  <w:proofErr w:type="gramEnd"/>
                  <w:r w:rsidRPr="0029166F">
                    <w:rPr>
                      <w:b/>
                      <w:bCs/>
                      <w:i/>
                      <w:iCs/>
                    </w:rPr>
                    <w:t xml:space="preserve"> </w:t>
                  </w:r>
                  <w:proofErr w:type="spellStart"/>
                  <w:r w:rsidRPr="0029166F">
                    <w:rPr>
                      <w:b/>
                      <w:bCs/>
                      <w:i/>
                      <w:iCs/>
                    </w:rPr>
                    <w:t>q</w:t>
                  </w:r>
                  <w:r w:rsidRPr="0029166F">
                    <w:rPr>
                      <w:b/>
                      <w:bCs/>
                      <w:i/>
                      <w:iCs/>
                      <w:vertAlign w:val="subscript"/>
                    </w:rPr>
                    <w:t>e</w:t>
                  </w:r>
                  <w:proofErr w:type="spellEnd"/>
                </w:p>
              </w:txbxContent>
            </v:textbox>
          </v:shape>
        </w:pict>
      </w:r>
      <w:r>
        <w:rPr>
          <w:b/>
          <w:bCs/>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4" type="#_x0000_t87" style="position:absolute;left:0;text-align:left;margin-left:70.55pt;margin-top:4.35pt;width:7.55pt;height:40.2pt;z-index:251678720"/>
        </w:pict>
      </w:r>
    </w:p>
    <w:p w:rsidR="002A308D" w:rsidRDefault="001A07B3" w:rsidP="002A308D">
      <w:pPr>
        <w:tabs>
          <w:tab w:val="right" w:pos="9070"/>
        </w:tabs>
        <w:spacing w:line="360" w:lineRule="auto"/>
        <w:jc w:val="both"/>
        <w:rPr>
          <w:b/>
          <w:bCs/>
          <w:sz w:val="28"/>
          <w:szCs w:val="28"/>
        </w:rPr>
      </w:pPr>
      <w:r>
        <w:rPr>
          <w:b/>
          <w:bCs/>
          <w:noProof/>
          <w:sz w:val="28"/>
          <w:szCs w:val="28"/>
        </w:rPr>
        <w:pict>
          <v:shape id="_x0000_s1042" type="#_x0000_t202" style="position:absolute;left:0;text-align:left;margin-left:408pt;margin-top:5.45pt;width:52.7pt;height:25.1pt;z-index:251676672" strokecolor="white">
            <v:textbox>
              <w:txbxContent>
                <w:p w:rsidR="00EE1830" w:rsidRPr="0029166F" w:rsidRDefault="00EE1830" w:rsidP="00EE1830">
                  <w:pPr>
                    <w:rPr>
                      <w:b/>
                      <w:bCs/>
                      <w:i/>
                      <w:iCs/>
                    </w:rPr>
                  </w:pPr>
                  <w:proofErr w:type="gramStart"/>
                  <w:r w:rsidRPr="0029166F">
                    <w:rPr>
                      <w:b/>
                      <w:bCs/>
                      <w:i/>
                      <w:iCs/>
                    </w:rPr>
                    <w:t>t</w:t>
                  </w:r>
                  <w:proofErr w:type="gramEnd"/>
                </w:p>
                <w:p w:rsidR="00EE1830" w:rsidRDefault="00EE1830" w:rsidP="00EE1830"/>
              </w:txbxContent>
            </v:textbox>
          </v:shape>
        </w:pict>
      </w:r>
      <w:r>
        <w:rPr>
          <w:b/>
          <w:bCs/>
          <w:noProof/>
          <w:sz w:val="28"/>
          <w:szCs w:val="28"/>
        </w:rPr>
        <w:pict>
          <v:shape id="_x0000_s1035" type="#_x0000_t32" style="position:absolute;left:0;text-align:left;margin-left:78.1pt;margin-top:18.7pt;width:329.9pt;height:1.7pt;flip:y;z-index:251669504" o:connectortype="straight">
            <v:stroke endarrow="block"/>
          </v:shape>
        </w:pict>
      </w:r>
    </w:p>
    <w:p w:rsidR="002A308D" w:rsidRDefault="002A308D" w:rsidP="002A308D">
      <w:pPr>
        <w:tabs>
          <w:tab w:val="right" w:pos="9070"/>
        </w:tabs>
        <w:spacing w:line="360" w:lineRule="auto"/>
        <w:jc w:val="both"/>
        <w:rPr>
          <w:b/>
          <w:bCs/>
          <w:sz w:val="28"/>
          <w:szCs w:val="28"/>
        </w:rPr>
      </w:pPr>
    </w:p>
    <w:p w:rsidR="00EE1830" w:rsidRPr="002A308D" w:rsidRDefault="00EE1830" w:rsidP="002A308D">
      <w:pPr>
        <w:tabs>
          <w:tab w:val="right" w:pos="9070"/>
        </w:tabs>
        <w:spacing w:line="360" w:lineRule="auto"/>
        <w:jc w:val="both"/>
        <w:rPr>
          <w:b/>
          <w:bCs/>
          <w:sz w:val="28"/>
          <w:szCs w:val="28"/>
        </w:rPr>
      </w:pPr>
      <w:r>
        <w:rPr>
          <w:b/>
          <w:bCs/>
        </w:rPr>
        <w:t xml:space="preserve">Figure </w:t>
      </w:r>
      <w:r w:rsidR="002A308D">
        <w:rPr>
          <w:b/>
          <w:bCs/>
        </w:rPr>
        <w:t>III.5</w:t>
      </w:r>
      <w:r>
        <w:rPr>
          <w:b/>
          <w:bCs/>
        </w:rPr>
        <w:t> :</w:t>
      </w:r>
      <w:r w:rsidRPr="00BA5EBF">
        <w:t xml:space="preserve"> Représentation linéaire du modèle cinétique du pseudo premier ordre</w:t>
      </w:r>
      <w:r>
        <w:t>.</w:t>
      </w:r>
    </w:p>
    <w:p w:rsidR="00D641C9" w:rsidRDefault="00D641C9" w:rsidP="00D641C9">
      <w:pPr>
        <w:tabs>
          <w:tab w:val="left" w:pos="284"/>
          <w:tab w:val="left" w:pos="1440"/>
          <w:tab w:val="left" w:pos="2020"/>
          <w:tab w:val="left" w:pos="2160"/>
        </w:tabs>
        <w:spacing w:line="480" w:lineRule="auto"/>
        <w:jc w:val="both"/>
        <w:rPr>
          <w:b/>
        </w:rPr>
      </w:pPr>
    </w:p>
    <w:p w:rsidR="00EE1830" w:rsidRPr="00BA5EBF" w:rsidRDefault="002A308D" w:rsidP="002A308D">
      <w:pPr>
        <w:tabs>
          <w:tab w:val="left" w:pos="284"/>
          <w:tab w:val="left" w:pos="1440"/>
          <w:tab w:val="left" w:pos="2020"/>
          <w:tab w:val="left" w:pos="2160"/>
        </w:tabs>
        <w:spacing w:line="360" w:lineRule="auto"/>
        <w:jc w:val="both"/>
        <w:rPr>
          <w:b/>
        </w:rPr>
      </w:pPr>
      <w:r>
        <w:rPr>
          <w:b/>
        </w:rPr>
        <w:t>III</w:t>
      </w:r>
      <w:r w:rsidR="00EE1830">
        <w:rPr>
          <w:b/>
        </w:rPr>
        <w:t>.7</w:t>
      </w:r>
      <w:r w:rsidR="00EE1830" w:rsidRPr="00BA5EBF">
        <w:rPr>
          <w:b/>
        </w:rPr>
        <w:t>.1.2. Modèle cinétique du pseudo second ordre </w:t>
      </w:r>
    </w:p>
    <w:p w:rsidR="00EE1830" w:rsidRDefault="002A308D" w:rsidP="002A018F">
      <w:pPr>
        <w:tabs>
          <w:tab w:val="left" w:pos="709"/>
        </w:tabs>
        <w:spacing w:line="360" w:lineRule="auto"/>
        <w:ind w:firstLine="180"/>
        <w:jc w:val="both"/>
      </w:pPr>
      <w:r>
        <w:t xml:space="preserve">        </w:t>
      </w:r>
      <w:r w:rsidR="00EE1830" w:rsidRPr="00BA5EBF">
        <w:t xml:space="preserve">Le modèle </w:t>
      </w:r>
      <w:r w:rsidR="00EE1830" w:rsidRPr="00BA5EBF">
        <w:rPr>
          <w:bCs/>
        </w:rPr>
        <w:t>cinétique du pseudo second ordre</w:t>
      </w:r>
      <w:r w:rsidR="00EE1830" w:rsidRPr="00BA5EBF">
        <w:t xml:space="preserve"> de HO et Mc Kay </w:t>
      </w:r>
      <w:r w:rsidR="00EE1830" w:rsidRPr="002A018F">
        <w:rPr>
          <w:b/>
          <w:bCs/>
        </w:rPr>
        <w:t>[</w:t>
      </w:r>
      <w:r w:rsidR="002A018F">
        <w:rPr>
          <w:b/>
          <w:bCs/>
        </w:rPr>
        <w:t>15</w:t>
      </w:r>
      <w:r w:rsidR="00EE1830" w:rsidRPr="002A018F">
        <w:rPr>
          <w:b/>
          <w:bCs/>
        </w:rPr>
        <w:t xml:space="preserve">, </w:t>
      </w:r>
      <w:r w:rsidR="002A018F">
        <w:rPr>
          <w:b/>
          <w:bCs/>
        </w:rPr>
        <w:t>16</w:t>
      </w:r>
      <w:r w:rsidRPr="002A018F">
        <w:rPr>
          <w:b/>
          <w:bCs/>
        </w:rPr>
        <w:t>]</w:t>
      </w:r>
      <w:r>
        <w:t xml:space="preserve"> est le </w:t>
      </w:r>
      <w:r w:rsidR="00EE1830" w:rsidRPr="00BA5EBF">
        <w:t>suivant :</w:t>
      </w:r>
    </w:p>
    <w:p w:rsidR="00D641C9" w:rsidRDefault="00D641C9" w:rsidP="00D641C9">
      <w:pPr>
        <w:tabs>
          <w:tab w:val="left" w:pos="3402"/>
        </w:tabs>
        <w:spacing w:line="360" w:lineRule="auto"/>
      </w:pPr>
    </w:p>
    <w:p w:rsidR="00D641C9" w:rsidRDefault="00D641C9" w:rsidP="00D641C9">
      <w:pPr>
        <w:tabs>
          <w:tab w:val="left" w:pos="284"/>
          <w:tab w:val="left" w:pos="1418"/>
          <w:tab w:val="left" w:pos="3402"/>
          <w:tab w:val="left" w:pos="6804"/>
        </w:tabs>
        <w:spacing w:line="360" w:lineRule="auto"/>
      </w:pPr>
      <w:r>
        <w:t xml:space="preserve">                      </w:t>
      </w:r>
      <w:r w:rsidR="00EE1830" w:rsidRPr="00BA5EBF">
        <w:rPr>
          <w:position w:val="-24"/>
        </w:rPr>
        <w:object w:dxaOrig="2040" w:dyaOrig="620">
          <v:shape id="_x0000_i1039" type="#_x0000_t75" style="width:141pt;height:31.5pt" o:ole="">
            <v:imagedata r:id="rId39" o:title=""/>
          </v:shape>
          <o:OLEObject Type="Embed" ProgID="Equation.3" ShapeID="_x0000_i1039" DrawAspect="Content" ObjectID="_1348484880" r:id="rId40"/>
        </w:object>
      </w:r>
      <w:r>
        <w:t xml:space="preserve">                                            (III-6)</w:t>
      </w:r>
    </w:p>
    <w:p w:rsidR="00EE1AB5" w:rsidRDefault="00EE1AB5" w:rsidP="00D641C9">
      <w:pPr>
        <w:tabs>
          <w:tab w:val="left" w:pos="1418"/>
          <w:tab w:val="left" w:pos="3402"/>
        </w:tabs>
        <w:spacing w:line="360" w:lineRule="auto"/>
      </w:pPr>
    </w:p>
    <w:p w:rsidR="00EE1830" w:rsidRDefault="00EE1830" w:rsidP="00EE1830">
      <w:pPr>
        <w:tabs>
          <w:tab w:val="left" w:pos="180"/>
        </w:tabs>
        <w:spacing w:line="360" w:lineRule="auto"/>
        <w:jc w:val="both"/>
      </w:pPr>
      <w:r w:rsidRPr="00BA5EBF">
        <w:t>L’intégration de cette équation suivie de sa linéarisation nous donne :</w:t>
      </w:r>
    </w:p>
    <w:p w:rsidR="00EE1AB5" w:rsidRPr="00BA5EBF" w:rsidRDefault="00EE1AB5" w:rsidP="00EE1830">
      <w:pPr>
        <w:tabs>
          <w:tab w:val="left" w:pos="180"/>
        </w:tabs>
        <w:spacing w:line="360" w:lineRule="auto"/>
        <w:jc w:val="both"/>
      </w:pPr>
    </w:p>
    <w:p w:rsidR="00D641C9" w:rsidRDefault="00D641C9" w:rsidP="00D641C9">
      <w:pPr>
        <w:tabs>
          <w:tab w:val="left" w:pos="284"/>
          <w:tab w:val="left" w:pos="1418"/>
          <w:tab w:val="left" w:pos="3402"/>
        </w:tabs>
        <w:spacing w:line="360" w:lineRule="auto"/>
      </w:pPr>
      <w:r>
        <w:t xml:space="preserve">                       </w:t>
      </w:r>
      <w:r w:rsidR="00EE1830" w:rsidRPr="00BA5EBF">
        <w:rPr>
          <w:position w:val="-30"/>
        </w:rPr>
        <w:object w:dxaOrig="1880" w:dyaOrig="680">
          <v:shape id="_x0000_i1040" type="#_x0000_t75" style="width:121.5pt;height:36pt" o:ole="">
            <v:imagedata r:id="rId41" o:title=""/>
          </v:shape>
          <o:OLEObject Type="Embed" ProgID="Equation.3" ShapeID="_x0000_i1040" DrawAspect="Content" ObjectID="_1348484881" r:id="rId42"/>
        </w:object>
      </w:r>
      <w:r w:rsidR="00EE1830">
        <w:tab/>
      </w:r>
      <w:r w:rsidR="00EE1830">
        <w:tab/>
      </w:r>
      <w:r>
        <w:t xml:space="preserve">                               (III-7)</w:t>
      </w:r>
    </w:p>
    <w:p w:rsidR="00EE1AB5" w:rsidRPr="00BA5EBF" w:rsidRDefault="00EE1AB5" w:rsidP="00D641C9">
      <w:pPr>
        <w:tabs>
          <w:tab w:val="left" w:pos="284"/>
          <w:tab w:val="left" w:pos="1418"/>
          <w:tab w:val="left" w:pos="3402"/>
        </w:tabs>
        <w:spacing w:line="360" w:lineRule="auto"/>
      </w:pPr>
    </w:p>
    <w:p w:rsidR="00D641C9" w:rsidRDefault="00D641C9" w:rsidP="00EE1830">
      <w:pPr>
        <w:tabs>
          <w:tab w:val="left" w:pos="1134"/>
          <w:tab w:val="left" w:pos="1418"/>
        </w:tabs>
        <w:spacing w:line="360" w:lineRule="auto"/>
        <w:jc w:val="both"/>
        <w:rPr>
          <w:b/>
          <w:bCs/>
        </w:rPr>
      </w:pPr>
    </w:p>
    <w:p w:rsidR="00D641C9" w:rsidRDefault="00EE1830" w:rsidP="00D641C9">
      <w:pPr>
        <w:tabs>
          <w:tab w:val="left" w:pos="1134"/>
          <w:tab w:val="left" w:pos="1418"/>
        </w:tabs>
        <w:spacing w:line="360" w:lineRule="auto"/>
        <w:jc w:val="both"/>
      </w:pPr>
      <w:r w:rsidRPr="00D641C9">
        <w:rPr>
          <w:b/>
          <w:bCs/>
          <w:sz w:val="28"/>
          <w:szCs w:val="28"/>
        </w:rPr>
        <w:t xml:space="preserve"> </w:t>
      </w:r>
      <w:r w:rsidR="00D532A1">
        <w:rPr>
          <w:b/>
          <w:bCs/>
          <w:sz w:val="28"/>
          <w:szCs w:val="28"/>
        </w:rPr>
        <w:t>-</w:t>
      </w:r>
      <w:r w:rsidRPr="00D641C9">
        <w:rPr>
          <w:b/>
          <w:bCs/>
          <w:sz w:val="28"/>
          <w:szCs w:val="28"/>
        </w:rPr>
        <w:t>k</w:t>
      </w:r>
      <w:r w:rsidRPr="00D641C9">
        <w:rPr>
          <w:b/>
          <w:bCs/>
          <w:sz w:val="28"/>
          <w:szCs w:val="28"/>
          <w:vertAlign w:val="subscript"/>
        </w:rPr>
        <w:t>2</w:t>
      </w:r>
      <w:r w:rsidRPr="00D641C9">
        <w:rPr>
          <w:b/>
          <w:bCs/>
        </w:rPr>
        <w:t> :</w:t>
      </w:r>
      <w:r w:rsidRPr="00BA5EBF">
        <w:t xml:space="preserve"> Constante de vitesse apparente du pseudo second ordre</w:t>
      </w:r>
      <w:r w:rsidR="00EE1AB5">
        <w:t>.</w:t>
      </w:r>
    </w:p>
    <w:p w:rsidR="00D641C9" w:rsidRDefault="00D532A1" w:rsidP="00D641C9">
      <w:pPr>
        <w:tabs>
          <w:tab w:val="left" w:pos="1134"/>
          <w:tab w:val="left" w:pos="1418"/>
        </w:tabs>
        <w:spacing w:line="360" w:lineRule="auto"/>
        <w:jc w:val="both"/>
      </w:pPr>
      <w:r>
        <w:rPr>
          <w:b/>
          <w:bCs/>
          <w:sz w:val="28"/>
          <w:szCs w:val="28"/>
        </w:rPr>
        <w:t>-</w:t>
      </w:r>
      <w:r w:rsidR="00EE1830" w:rsidRPr="00D641C9">
        <w:rPr>
          <w:b/>
          <w:bCs/>
          <w:sz w:val="28"/>
          <w:szCs w:val="28"/>
        </w:rPr>
        <w:t>q</w:t>
      </w:r>
      <w:r w:rsidR="00EE1830" w:rsidRPr="00D641C9">
        <w:rPr>
          <w:b/>
          <w:bCs/>
          <w:sz w:val="28"/>
          <w:szCs w:val="28"/>
          <w:vertAlign w:val="subscript"/>
        </w:rPr>
        <w:t>e2</w:t>
      </w:r>
      <w:r w:rsidR="00EE1830" w:rsidRPr="00D641C9">
        <w:rPr>
          <w:b/>
          <w:bCs/>
          <w:vertAlign w:val="subscript"/>
        </w:rPr>
        <w:t xml:space="preserve"> :</w:t>
      </w:r>
      <w:r w:rsidR="00EE1830" w:rsidRPr="00BA5EBF">
        <w:t xml:space="preserve"> Capacité d’adsorption du matériau à la </w:t>
      </w:r>
      <w:proofErr w:type="gramStart"/>
      <w:r w:rsidR="00EE1830" w:rsidRPr="00BA5EBF">
        <w:t xml:space="preserve">saturation </w:t>
      </w:r>
      <w:proofErr w:type="gramEnd"/>
      <w:r w:rsidR="00EE1830" w:rsidRPr="00BA5EBF">
        <w:rPr>
          <w:position w:val="-10"/>
        </w:rPr>
        <w:object w:dxaOrig="800" w:dyaOrig="340">
          <v:shape id="_x0000_i1041" type="#_x0000_t75" style="width:47.25pt;height:14.25pt" o:ole="">
            <v:imagedata r:id="rId43" o:title=""/>
          </v:shape>
          <o:OLEObject Type="Embed" ProgID="Equation.3" ShapeID="_x0000_i1041" DrawAspect="Content" ObjectID="_1348484882" r:id="rId44"/>
        </w:object>
      </w:r>
      <w:r w:rsidR="00D641C9">
        <w:t>.</w:t>
      </w:r>
    </w:p>
    <w:p w:rsidR="00D641C9" w:rsidRDefault="00D532A1" w:rsidP="00D641C9">
      <w:pPr>
        <w:tabs>
          <w:tab w:val="left" w:pos="1134"/>
          <w:tab w:val="left" w:pos="1418"/>
        </w:tabs>
        <w:spacing w:line="360" w:lineRule="auto"/>
        <w:jc w:val="both"/>
      </w:pPr>
      <w:r>
        <w:rPr>
          <w:b/>
          <w:bCs/>
          <w:sz w:val="28"/>
          <w:szCs w:val="28"/>
        </w:rPr>
        <w:t>-</w:t>
      </w:r>
      <w:proofErr w:type="spellStart"/>
      <w:r w:rsidR="00EE1830" w:rsidRPr="00D641C9">
        <w:rPr>
          <w:b/>
          <w:bCs/>
          <w:sz w:val="28"/>
          <w:szCs w:val="28"/>
        </w:rPr>
        <w:t>q</w:t>
      </w:r>
      <w:r w:rsidR="00EE1830" w:rsidRPr="00D641C9">
        <w:rPr>
          <w:b/>
          <w:bCs/>
          <w:sz w:val="28"/>
          <w:szCs w:val="28"/>
          <w:vertAlign w:val="subscript"/>
        </w:rPr>
        <w:t>t</w:t>
      </w:r>
      <w:proofErr w:type="spellEnd"/>
      <w:r w:rsidR="00EE1830" w:rsidRPr="00D641C9">
        <w:rPr>
          <w:b/>
          <w:bCs/>
        </w:rPr>
        <w:t>:</w:t>
      </w:r>
      <w:r w:rsidR="00EE1830" w:rsidRPr="00BA5EBF">
        <w:t xml:space="preserve"> Quantité de colorant adsorbée </w:t>
      </w:r>
      <w:r w:rsidR="00EE1830" w:rsidRPr="00BA5EBF">
        <w:rPr>
          <w:position w:val="-10"/>
        </w:rPr>
        <w:object w:dxaOrig="840" w:dyaOrig="340">
          <v:shape id="_x0000_i1042" type="#_x0000_t75" style="width:48pt;height:14.25pt" o:ole="">
            <v:imagedata r:id="rId45" o:title=""/>
          </v:shape>
          <o:OLEObject Type="Embed" ProgID="Equation.3" ShapeID="_x0000_i1042" DrawAspect="Content" ObjectID="_1348484883" r:id="rId46"/>
        </w:object>
      </w:r>
      <w:r w:rsidR="00EE1830" w:rsidRPr="00BA5EBF">
        <w:t xml:space="preserve"> par le matériau à l’instant </w:t>
      </w:r>
      <w:r w:rsidR="00EE1830">
        <w:t>t.</w:t>
      </w:r>
      <w:r w:rsidR="00EE1830" w:rsidRPr="00BA5EBF">
        <w:t xml:space="preserve"> </w:t>
      </w:r>
    </w:p>
    <w:p w:rsidR="00EE1830" w:rsidRPr="00BA5EBF" w:rsidRDefault="00EE1830" w:rsidP="00D641C9">
      <w:pPr>
        <w:tabs>
          <w:tab w:val="left" w:pos="1134"/>
          <w:tab w:val="left" w:pos="1418"/>
        </w:tabs>
        <w:spacing w:line="360" w:lineRule="auto"/>
        <w:jc w:val="both"/>
      </w:pPr>
      <w:r w:rsidRPr="00D641C9">
        <w:rPr>
          <w:b/>
          <w:bCs/>
          <w:i/>
          <w:iCs/>
        </w:rPr>
        <w:t xml:space="preserve"> </w:t>
      </w:r>
      <w:r w:rsidR="00D532A1">
        <w:rPr>
          <w:b/>
          <w:bCs/>
          <w:i/>
          <w:iCs/>
        </w:rPr>
        <w:t>-</w:t>
      </w:r>
      <w:r w:rsidRPr="00D641C9">
        <w:rPr>
          <w:b/>
          <w:bCs/>
          <w:i/>
          <w:iCs/>
        </w:rPr>
        <w:t>h :</w:t>
      </w:r>
      <w:r>
        <w:t xml:space="preserve"> qui correspond a k</w:t>
      </w:r>
      <w:r w:rsidRPr="00BA5EBF">
        <w:rPr>
          <w:vertAlign w:val="subscript"/>
        </w:rPr>
        <w:t>2</w:t>
      </w:r>
      <w:r w:rsidRPr="00BA5EBF">
        <w:t>q</w:t>
      </w:r>
      <w:r w:rsidRPr="00BA5EBF">
        <w:rPr>
          <w:vertAlign w:val="subscript"/>
        </w:rPr>
        <w:t>e</w:t>
      </w:r>
      <w:r w:rsidRPr="00BA5EBF">
        <w:rPr>
          <w:vertAlign w:val="superscript"/>
        </w:rPr>
        <w:t>2</w:t>
      </w:r>
      <w:r w:rsidRPr="00BA5EBF">
        <w:t>,  est la vite</w:t>
      </w:r>
      <w:r>
        <w:t>sse initiale d’adsorption (mg/g.min)</w:t>
      </w:r>
      <w:r w:rsidR="00D641C9">
        <w:t>.</w:t>
      </w:r>
    </w:p>
    <w:p w:rsidR="00EE1830" w:rsidRDefault="00EE1830" w:rsidP="00EE1830">
      <w:pPr>
        <w:tabs>
          <w:tab w:val="left" w:pos="284"/>
        </w:tabs>
        <w:spacing w:line="360" w:lineRule="auto"/>
        <w:jc w:val="both"/>
      </w:pPr>
    </w:p>
    <w:p w:rsidR="00EE1830" w:rsidRDefault="00D532A1" w:rsidP="00D532A1">
      <w:pPr>
        <w:tabs>
          <w:tab w:val="left" w:pos="284"/>
          <w:tab w:val="left" w:pos="709"/>
        </w:tabs>
        <w:spacing w:line="360" w:lineRule="auto"/>
        <w:jc w:val="both"/>
      </w:pPr>
      <w:r>
        <w:tab/>
      </w:r>
      <w:r>
        <w:tab/>
      </w:r>
      <w:r w:rsidR="00EE1830">
        <w:t>Le</w:t>
      </w:r>
      <w:r w:rsidR="00EE1830" w:rsidRPr="00BA5EBF">
        <w:t xml:space="preserve"> tracé de </w:t>
      </w:r>
      <w:r w:rsidR="00EE1830" w:rsidRPr="00EE1AB5">
        <w:t>t/</w:t>
      </w:r>
      <w:proofErr w:type="spellStart"/>
      <w:r w:rsidR="00EE1830" w:rsidRPr="00EE1AB5">
        <w:t>q</w:t>
      </w:r>
      <w:r w:rsidR="00EE1830" w:rsidRPr="00EE1AB5">
        <w:rPr>
          <w:vertAlign w:val="subscript"/>
        </w:rPr>
        <w:t>t</w:t>
      </w:r>
      <w:proofErr w:type="spellEnd"/>
      <w:r w:rsidR="00EE1830" w:rsidRPr="00BA5EBF">
        <w:t xml:space="preserve"> en fonction du temps </w:t>
      </w:r>
      <w:r w:rsidR="00EE1830" w:rsidRPr="00EE1AB5">
        <w:t xml:space="preserve">t </w:t>
      </w:r>
      <w:r w:rsidR="00EE1830" w:rsidRPr="00BA5EBF">
        <w:t>donnera une droite de pente égale à</w:t>
      </w:r>
      <w:r w:rsidR="00EE1830" w:rsidRPr="00BA5EBF">
        <w:rPr>
          <w:position w:val="-10"/>
        </w:rPr>
        <w:object w:dxaOrig="180" w:dyaOrig="340">
          <v:shape id="_x0000_i1043" type="#_x0000_t75" style="width:9pt;height:17.25pt" o:ole="">
            <v:imagedata r:id="rId47" o:title=""/>
          </v:shape>
          <o:OLEObject Type="Embed" ProgID="Equation.3" ShapeID="_x0000_i1043" DrawAspect="Content" ObjectID="_1348484884" r:id="rId48"/>
        </w:object>
      </w:r>
      <w:r w:rsidR="00EE1830" w:rsidRPr="00BA5EBF">
        <w:rPr>
          <w:position w:val="-12"/>
        </w:rPr>
        <w:object w:dxaOrig="540" w:dyaOrig="360">
          <v:shape id="_x0000_i1044" type="#_x0000_t75" style="width:30.75pt;height:17.25pt" o:ole="">
            <v:imagedata r:id="rId49" o:title=""/>
          </v:shape>
          <o:OLEObject Type="Embed" ProgID="Equation.3" ShapeID="_x0000_i1044" DrawAspect="Content" ObjectID="_1348484885" r:id="rId50"/>
        </w:object>
      </w:r>
      <w:r w:rsidR="00EE1AB5">
        <w:t xml:space="preserve"> et </w:t>
      </w:r>
      <w:r w:rsidR="00EE1830" w:rsidRPr="00BA5EBF">
        <w:t xml:space="preserve">d’ordonnée à l’origine égale </w:t>
      </w:r>
      <w:proofErr w:type="gramStart"/>
      <w:r w:rsidR="00EE1830" w:rsidRPr="00BA5EBF">
        <w:t>à</w:t>
      </w:r>
      <w:r w:rsidR="00D641C9">
        <w:t xml:space="preserve"> </w:t>
      </w:r>
      <w:proofErr w:type="gramEnd"/>
      <w:r w:rsidR="00EE1830" w:rsidRPr="00BA5EBF">
        <w:rPr>
          <w:position w:val="-14"/>
        </w:rPr>
        <w:object w:dxaOrig="820" w:dyaOrig="400">
          <v:shape id="_x0000_i1045" type="#_x0000_t75" style="width:51pt;height:18.75pt" o:ole="">
            <v:imagedata r:id="rId51" o:title=""/>
          </v:shape>
          <o:OLEObject Type="Embed" ProgID="Equation.3" ShapeID="_x0000_i1045" DrawAspect="Content" ObjectID="_1348484886" r:id="rId52"/>
        </w:object>
      </w:r>
      <w:r w:rsidR="00EE1830" w:rsidRPr="00BA5EBF">
        <w:t>. Ces valeurs obtenues</w:t>
      </w:r>
      <w:r w:rsidR="00EE1AB5">
        <w:t xml:space="preserve"> permettent la détermination de </w:t>
      </w:r>
      <w:r w:rsidR="00EE1830" w:rsidRPr="00BA5EBF">
        <w:t>la constante de vitesse apparente</w:t>
      </w:r>
      <w:r w:rsidR="00EE1830" w:rsidRPr="00BA5EBF">
        <w:rPr>
          <w:position w:val="-10"/>
        </w:rPr>
        <w:object w:dxaOrig="340" w:dyaOrig="340">
          <v:shape id="_x0000_i1046" type="#_x0000_t75" style="width:19.5pt;height:19.5pt" o:ole="">
            <v:imagedata r:id="rId53" o:title=""/>
          </v:shape>
          <o:OLEObject Type="Embed" ProgID="Equation.3" ShapeID="_x0000_i1046" DrawAspect="Content" ObjectID="_1348484887" r:id="rId54"/>
        </w:object>
      </w:r>
      <w:r w:rsidR="00EE1830" w:rsidRPr="00BA5EBF">
        <w:t>et la capacité d’adsorption du matériau à la saturation</w:t>
      </w:r>
      <w:r w:rsidR="00EE1830" w:rsidRPr="00BA5EBF">
        <w:rPr>
          <w:position w:val="-12"/>
        </w:rPr>
        <w:object w:dxaOrig="499" w:dyaOrig="360">
          <v:shape id="_x0000_i1047" type="#_x0000_t75" style="width:36pt;height:19.5pt" o:ole="">
            <v:imagedata r:id="rId55" o:title=""/>
          </v:shape>
          <o:OLEObject Type="Embed" ProgID="Equation.3" ShapeID="_x0000_i1047" DrawAspect="Content" ObjectID="_1348484888" r:id="rId56"/>
        </w:object>
      </w:r>
      <w:r w:rsidR="00EE1830" w:rsidRPr="00BA5EBF">
        <w:t>.</w:t>
      </w:r>
    </w:p>
    <w:p w:rsidR="00D641C9" w:rsidRDefault="00D641C9" w:rsidP="00EE1830">
      <w:pPr>
        <w:tabs>
          <w:tab w:val="left" w:pos="284"/>
        </w:tabs>
        <w:spacing w:line="360" w:lineRule="auto"/>
        <w:jc w:val="both"/>
        <w:rPr>
          <w:sz w:val="20"/>
          <w:szCs w:val="20"/>
        </w:rPr>
      </w:pPr>
    </w:p>
    <w:p w:rsidR="00EE1830" w:rsidRPr="00BA5EBF" w:rsidRDefault="001A07B3" w:rsidP="00EE1830">
      <w:pPr>
        <w:spacing w:line="360" w:lineRule="auto"/>
        <w:jc w:val="both"/>
      </w:pPr>
      <w:r w:rsidRPr="001A07B3">
        <w:rPr>
          <w:b/>
          <w:bCs/>
          <w:noProof/>
          <w:sz w:val="28"/>
          <w:szCs w:val="28"/>
        </w:rPr>
        <w:pict>
          <v:shape id="_x0000_s1053" type="#_x0000_t202" style="position:absolute;left:0;text-align:left;margin-left:36.6pt;margin-top:18.25pt;width:35.4pt;height:38.5pt;z-index:251687936" strokecolor="white">
            <v:textbox style="mso-next-textbox:#_x0000_s1053">
              <w:txbxContent>
                <w:p w:rsidR="00EE1830" w:rsidRPr="0029166F" w:rsidRDefault="00EE1830" w:rsidP="00EE1830">
                  <w:pPr>
                    <w:rPr>
                      <w:b/>
                      <w:bCs/>
                      <w:i/>
                      <w:iCs/>
                      <w:vertAlign w:val="subscript"/>
                    </w:rPr>
                  </w:pPr>
                  <w:r>
                    <w:t xml:space="preserve"> </w:t>
                  </w:r>
                  <w:r w:rsidR="00EE1AB5">
                    <w:t xml:space="preserve">          </w:t>
                  </w:r>
                </w:p>
              </w:txbxContent>
            </v:textbox>
          </v:shape>
        </w:pict>
      </w:r>
      <w:r w:rsidRPr="001A07B3">
        <w:rPr>
          <w:noProof/>
          <w:sz w:val="20"/>
          <w:szCs w:val="20"/>
        </w:rPr>
        <w:pict>
          <v:shape id="_x0000_s1028" type="#_x0000_t202" style="position:absolute;left:0;text-align:left;margin-left:1in;margin-top:41.8pt;width:37.1pt;height:27.1pt;z-index:251662336" stroked="f">
            <v:textbox style="mso-next-textbox:#_x0000_s1028">
              <w:txbxContent>
                <w:p w:rsidR="00EE1830" w:rsidRPr="0084451F" w:rsidRDefault="00EE1830" w:rsidP="00EE1830"/>
              </w:txbxContent>
            </v:textbox>
          </v:shape>
        </w:pict>
      </w:r>
      <w:r w:rsidR="00EE1830" w:rsidRPr="007E10D9">
        <w:rPr>
          <w:position w:val="-10"/>
          <w:sz w:val="20"/>
          <w:szCs w:val="20"/>
        </w:rPr>
        <w:object w:dxaOrig="260" w:dyaOrig="340">
          <v:shape id="_x0000_i1048" type="#_x0000_t75" style="width:13.5pt;height:17.25pt" o:ole="">
            <v:imagedata r:id="rId57" o:title=""/>
          </v:shape>
          <o:OLEObject Type="Embed" ProgID="Equation.3" ShapeID="_x0000_i1048" DrawAspect="Content" ObjectID="_1348484889" r:id="rId58"/>
        </w:object>
      </w:r>
      <w:r w:rsidR="00EE1830" w:rsidRPr="00BA5EBF">
        <w:t xml:space="preserve"> </w:t>
      </w:r>
      <w:proofErr w:type="gramStart"/>
      <w:r w:rsidR="00EE1830" w:rsidRPr="00BA5EBF">
        <w:t>et</w:t>
      </w:r>
      <w:proofErr w:type="gramEnd"/>
      <w:r w:rsidR="00EE1830" w:rsidRPr="00BA5EBF">
        <w:t xml:space="preserve"> </w:t>
      </w:r>
      <w:r w:rsidR="00EE1830" w:rsidRPr="00BA5EBF">
        <w:rPr>
          <w:position w:val="-12"/>
        </w:rPr>
        <w:object w:dxaOrig="340" w:dyaOrig="360">
          <v:shape id="_x0000_i1049" type="#_x0000_t75" style="width:27.75pt;height:18.75pt" o:ole="">
            <v:imagedata r:id="rId59" o:title=""/>
          </v:shape>
          <o:OLEObject Type="Embed" ProgID="Equation.3" ShapeID="_x0000_i1049" DrawAspect="Content" ObjectID="_1348484890" r:id="rId60"/>
        </w:object>
      </w:r>
      <w:r w:rsidR="00EE1830" w:rsidRPr="00BA5EBF">
        <w:t xml:space="preserve"> sont déduits de la droite  </w:t>
      </w:r>
      <w:r w:rsidR="00EE1830" w:rsidRPr="00BA5EBF">
        <w:rPr>
          <w:position w:val="-30"/>
        </w:rPr>
        <w:object w:dxaOrig="960" w:dyaOrig="680">
          <v:shape id="_x0000_i1050" type="#_x0000_t75" style="width:58.5pt;height:27.75pt" o:ole="">
            <v:imagedata r:id="rId61" o:title=""/>
          </v:shape>
          <o:OLEObject Type="Embed" ProgID="Equation.3" ShapeID="_x0000_i1050" DrawAspect="Content" ObjectID="_1348484891" r:id="rId62"/>
        </w:object>
      </w:r>
    </w:p>
    <w:p w:rsidR="00EE1AB5" w:rsidRDefault="00EE1AB5" w:rsidP="00EE1830">
      <w:pPr>
        <w:spacing w:line="360" w:lineRule="auto"/>
        <w:jc w:val="both"/>
        <w:rPr>
          <w:b/>
          <w:bCs/>
          <w:sz w:val="28"/>
          <w:szCs w:val="28"/>
        </w:rPr>
      </w:pPr>
    </w:p>
    <w:p w:rsidR="00EE1AB5" w:rsidRDefault="00EE1AB5" w:rsidP="00EE1830">
      <w:pPr>
        <w:spacing w:line="360" w:lineRule="auto"/>
        <w:jc w:val="both"/>
        <w:rPr>
          <w:b/>
          <w:bCs/>
          <w:sz w:val="28"/>
          <w:szCs w:val="28"/>
        </w:rPr>
      </w:pPr>
    </w:p>
    <w:p w:rsidR="00EE1AB5" w:rsidRDefault="00EE1AB5" w:rsidP="00EE1830">
      <w:pPr>
        <w:spacing w:line="360" w:lineRule="auto"/>
        <w:jc w:val="both"/>
        <w:rPr>
          <w:b/>
          <w:bCs/>
          <w:sz w:val="28"/>
          <w:szCs w:val="28"/>
        </w:rPr>
      </w:pPr>
    </w:p>
    <w:p w:rsidR="00EE1AB5" w:rsidRDefault="00EE1AB5" w:rsidP="00EE1830">
      <w:pPr>
        <w:spacing w:line="360" w:lineRule="auto"/>
        <w:jc w:val="both"/>
        <w:rPr>
          <w:b/>
          <w:bCs/>
          <w:sz w:val="28"/>
          <w:szCs w:val="28"/>
        </w:rPr>
      </w:pPr>
    </w:p>
    <w:p w:rsidR="00EE1AB5" w:rsidRDefault="00EE1AB5" w:rsidP="00EE1830">
      <w:pPr>
        <w:spacing w:line="360" w:lineRule="auto"/>
        <w:jc w:val="both"/>
        <w:rPr>
          <w:b/>
          <w:bCs/>
          <w:sz w:val="28"/>
          <w:szCs w:val="28"/>
        </w:rPr>
      </w:pPr>
    </w:p>
    <w:p w:rsidR="00EE1AB5" w:rsidRDefault="00EE1AB5" w:rsidP="00EE1830">
      <w:pPr>
        <w:spacing w:line="360" w:lineRule="auto"/>
        <w:jc w:val="both"/>
        <w:rPr>
          <w:b/>
          <w:bCs/>
          <w:sz w:val="28"/>
          <w:szCs w:val="28"/>
        </w:rPr>
      </w:pPr>
    </w:p>
    <w:p w:rsidR="00EE1AB5" w:rsidRDefault="00EE1AB5" w:rsidP="00EE1830">
      <w:pPr>
        <w:spacing w:line="360" w:lineRule="auto"/>
        <w:jc w:val="both"/>
        <w:rPr>
          <w:b/>
          <w:bCs/>
          <w:sz w:val="28"/>
          <w:szCs w:val="28"/>
        </w:rPr>
      </w:pPr>
    </w:p>
    <w:p w:rsidR="00EE1AB5" w:rsidRDefault="00EE1AB5" w:rsidP="00EE1830">
      <w:pPr>
        <w:spacing w:line="360" w:lineRule="auto"/>
        <w:jc w:val="both"/>
        <w:rPr>
          <w:b/>
          <w:bCs/>
          <w:sz w:val="28"/>
          <w:szCs w:val="28"/>
        </w:rPr>
      </w:pPr>
    </w:p>
    <w:p w:rsidR="00EE1AB5" w:rsidRDefault="00EE1AB5" w:rsidP="00EE1AB5">
      <w:pPr>
        <w:tabs>
          <w:tab w:val="left" w:pos="1275"/>
        </w:tabs>
        <w:spacing w:line="360" w:lineRule="auto"/>
        <w:jc w:val="both"/>
        <w:rPr>
          <w:b/>
          <w:bCs/>
          <w:sz w:val="28"/>
          <w:szCs w:val="28"/>
        </w:rPr>
      </w:pPr>
      <w:r>
        <w:rPr>
          <w:b/>
          <w:bCs/>
          <w:sz w:val="28"/>
          <w:szCs w:val="28"/>
        </w:rPr>
        <w:tab/>
      </w:r>
    </w:p>
    <w:p w:rsidR="00EE1830" w:rsidRPr="00EE1AB5" w:rsidRDefault="001A07B3" w:rsidP="00EE1AB5">
      <w:pPr>
        <w:tabs>
          <w:tab w:val="left" w:pos="1275"/>
        </w:tabs>
        <w:spacing w:line="360" w:lineRule="auto"/>
        <w:jc w:val="both"/>
        <w:rPr>
          <w:b/>
          <w:bCs/>
        </w:rPr>
      </w:pPr>
      <w:r w:rsidRPr="001A07B3">
        <w:rPr>
          <w:b/>
          <w:bCs/>
          <w:noProof/>
          <w:sz w:val="28"/>
          <w:szCs w:val="28"/>
        </w:rPr>
        <w:pict>
          <v:shape id="_x0000_s1047" type="#_x0000_t32" style="position:absolute;left:0;text-align:left;margin-left:85.7pt;margin-top:7.25pt;width:.05pt;height:182.4pt;flip:y;z-index:251681792" o:connectortype="straight">
            <v:stroke endarrow="block"/>
          </v:shape>
        </w:pict>
      </w:r>
      <w:r w:rsidR="00EE1AB5">
        <w:rPr>
          <w:b/>
          <w:bCs/>
          <w:sz w:val="28"/>
          <w:szCs w:val="28"/>
        </w:rPr>
        <w:t xml:space="preserve">              </w:t>
      </w:r>
      <w:r w:rsidR="00EE1AB5" w:rsidRPr="00EE1AB5">
        <w:rPr>
          <w:b/>
          <w:bCs/>
        </w:rPr>
        <w:t>t/</w:t>
      </w:r>
      <w:proofErr w:type="spellStart"/>
      <w:r w:rsidR="00EE1AB5" w:rsidRPr="00EE1AB5">
        <w:rPr>
          <w:b/>
          <w:bCs/>
        </w:rPr>
        <w:t>q</w:t>
      </w:r>
      <w:r w:rsidR="00EE1AB5" w:rsidRPr="00EE1AB5">
        <w:rPr>
          <w:b/>
          <w:bCs/>
          <w:vertAlign w:val="subscript"/>
        </w:rPr>
        <w:t>t</w:t>
      </w:r>
      <w:proofErr w:type="spellEnd"/>
    </w:p>
    <w:p w:rsidR="00EE1830" w:rsidRPr="000E7051" w:rsidRDefault="00EE1830" w:rsidP="00EE1830">
      <w:pPr>
        <w:spacing w:line="360" w:lineRule="auto"/>
        <w:jc w:val="both"/>
        <w:rPr>
          <w:b/>
          <w:bCs/>
          <w:sz w:val="28"/>
          <w:szCs w:val="28"/>
          <w:vertAlign w:val="subscript"/>
        </w:rPr>
      </w:pPr>
      <w:r>
        <w:rPr>
          <w:b/>
          <w:bCs/>
          <w:sz w:val="28"/>
          <w:szCs w:val="28"/>
        </w:rPr>
        <w:t xml:space="preserve">           </w:t>
      </w:r>
    </w:p>
    <w:p w:rsidR="00EE1830" w:rsidRDefault="001A07B3" w:rsidP="00EE1830">
      <w:pPr>
        <w:spacing w:line="360" w:lineRule="auto"/>
        <w:jc w:val="both"/>
        <w:rPr>
          <w:b/>
          <w:bCs/>
          <w:sz w:val="28"/>
          <w:szCs w:val="28"/>
        </w:rPr>
      </w:pPr>
      <w:r>
        <w:rPr>
          <w:b/>
          <w:bCs/>
          <w:noProof/>
          <w:sz w:val="28"/>
          <w:szCs w:val="28"/>
        </w:rPr>
        <w:pict>
          <v:shape id="_x0000_s1050" type="#_x0000_t32" style="position:absolute;left:0;text-align:left;margin-left:281.55pt;margin-top:21.65pt;width:0;height:46.85pt;flip:y;z-index:251684864" o:connectortype="straight"/>
        </w:pict>
      </w:r>
      <w:r>
        <w:rPr>
          <w:b/>
          <w:bCs/>
          <w:noProof/>
          <w:sz w:val="28"/>
          <w:szCs w:val="28"/>
        </w:rPr>
        <w:pict>
          <v:shape id="_x0000_s1048" type="#_x0000_t32" style="position:absolute;left:0;text-align:left;margin-left:85.7pt;margin-top:.7pt;width:249.45pt;height:103pt;flip:y;z-index:251682816" o:connectortype="straight"/>
        </w:pict>
      </w:r>
    </w:p>
    <w:p w:rsidR="00EE1830" w:rsidRDefault="001A07B3" w:rsidP="00EE1830">
      <w:pPr>
        <w:spacing w:line="360" w:lineRule="auto"/>
        <w:jc w:val="both"/>
        <w:rPr>
          <w:b/>
          <w:bCs/>
          <w:sz w:val="28"/>
          <w:szCs w:val="28"/>
        </w:rPr>
      </w:pPr>
      <w:r>
        <w:rPr>
          <w:b/>
          <w:bCs/>
          <w:noProof/>
          <w:sz w:val="28"/>
          <w:szCs w:val="28"/>
        </w:rPr>
        <w:pict>
          <v:shape id="_x0000_s1052" type="#_x0000_t202" style="position:absolute;left:0;text-align:left;margin-left:287.45pt;margin-top:21.75pt;width:72.85pt;height:29.3pt;z-index:251686912" strokecolor="white">
            <v:textbox>
              <w:txbxContent>
                <w:p w:rsidR="00EE1830" w:rsidRPr="0029166F" w:rsidRDefault="00EE1830" w:rsidP="00EE1830">
                  <w:pPr>
                    <w:rPr>
                      <w:b/>
                      <w:bCs/>
                      <w:i/>
                      <w:iCs/>
                      <w:vertAlign w:val="subscript"/>
                    </w:rPr>
                  </w:pPr>
                  <w:proofErr w:type="spellStart"/>
                  <w:proofErr w:type="gramStart"/>
                  <w:r w:rsidRPr="0029166F">
                    <w:rPr>
                      <w:b/>
                      <w:bCs/>
                      <w:i/>
                      <w:iCs/>
                    </w:rPr>
                    <w:t>tgα</w:t>
                  </w:r>
                  <w:proofErr w:type="spellEnd"/>
                  <w:r w:rsidRPr="0029166F">
                    <w:rPr>
                      <w:b/>
                      <w:bCs/>
                      <w:i/>
                      <w:iCs/>
                    </w:rPr>
                    <w:t>=</w:t>
                  </w:r>
                  <w:proofErr w:type="gramEnd"/>
                  <w:r w:rsidRPr="0029166F">
                    <w:rPr>
                      <w:b/>
                      <w:bCs/>
                      <w:i/>
                      <w:iCs/>
                    </w:rPr>
                    <w:t>1/q</w:t>
                  </w:r>
                  <w:r w:rsidRPr="0029166F">
                    <w:rPr>
                      <w:b/>
                      <w:bCs/>
                      <w:i/>
                      <w:iCs/>
                      <w:vertAlign w:val="subscript"/>
                    </w:rPr>
                    <w:t>e2</w:t>
                  </w:r>
                </w:p>
              </w:txbxContent>
            </v:textbox>
          </v:shape>
        </w:pict>
      </w:r>
    </w:p>
    <w:p w:rsidR="00EE1830" w:rsidRDefault="001A07B3" w:rsidP="00EE1830">
      <w:pPr>
        <w:spacing w:line="360" w:lineRule="auto"/>
        <w:jc w:val="both"/>
        <w:rPr>
          <w:b/>
          <w:bCs/>
          <w:sz w:val="28"/>
          <w:szCs w:val="28"/>
        </w:rPr>
      </w:pPr>
      <w:r>
        <w:rPr>
          <w:b/>
          <w:bCs/>
          <w:noProof/>
          <w:sz w:val="28"/>
          <w:szCs w:val="28"/>
        </w:rPr>
        <w:pict>
          <v:shape id="_x0000_s1051" type="#_x0000_t19" style="position:absolute;left:0;text-align:left;margin-left:194.5pt;margin-top:11pt;width:7.15pt;height:15.9pt;z-index:251685888"/>
        </w:pict>
      </w:r>
      <w:r>
        <w:rPr>
          <w:b/>
          <w:bCs/>
          <w:noProof/>
          <w:sz w:val="28"/>
          <w:szCs w:val="28"/>
        </w:rPr>
        <w:pict>
          <v:shape id="_x0000_s1049" type="#_x0000_t32" style="position:absolute;left:0;text-align:left;margin-left:157.65pt;margin-top:20.2pt;width:123.9pt;height:6.7pt;flip:y;z-index:251683840" o:connectortype="straight"/>
        </w:pict>
      </w:r>
    </w:p>
    <w:p w:rsidR="00EE1830" w:rsidRDefault="00EE1830" w:rsidP="00EE1830">
      <w:pPr>
        <w:spacing w:line="360" w:lineRule="auto"/>
        <w:jc w:val="both"/>
        <w:rPr>
          <w:b/>
          <w:bCs/>
          <w:sz w:val="28"/>
          <w:szCs w:val="28"/>
        </w:rPr>
      </w:pPr>
    </w:p>
    <w:p w:rsidR="00EE1830" w:rsidRPr="000E7051" w:rsidRDefault="001A07B3" w:rsidP="00EE1830">
      <w:pPr>
        <w:tabs>
          <w:tab w:val="left" w:pos="6180"/>
        </w:tabs>
        <w:spacing w:line="360" w:lineRule="auto"/>
        <w:jc w:val="both"/>
        <w:rPr>
          <w:b/>
          <w:bCs/>
          <w:sz w:val="28"/>
          <w:szCs w:val="28"/>
          <w:vertAlign w:val="subscript"/>
        </w:rPr>
      </w:pPr>
      <w:r w:rsidRPr="001A07B3">
        <w:rPr>
          <w:b/>
          <w:bCs/>
          <w:noProof/>
          <w:sz w:val="28"/>
          <w:szCs w:val="28"/>
        </w:rPr>
        <w:pict>
          <v:shape id="_x0000_s1055" type="#_x0000_t87" style="position:absolute;left:0;text-align:left;margin-left:1in;margin-top:7.1pt;width:13.7pt;height:37.65pt;z-index:251689984"/>
        </w:pict>
      </w:r>
      <w:r w:rsidRPr="001A07B3">
        <w:rPr>
          <w:b/>
          <w:bCs/>
          <w:noProof/>
          <w:sz w:val="28"/>
          <w:szCs w:val="28"/>
        </w:rPr>
        <w:pict>
          <v:shape id="_x0000_s1056" type="#_x0000_t202" style="position:absolute;left:0;text-align:left;margin-left:15.25pt;margin-top:7.1pt;width:56.75pt;height:43.5pt;z-index:251691008" strokecolor="white">
            <v:textbox>
              <w:txbxContent>
                <w:p w:rsidR="00EE1830" w:rsidRPr="0029166F" w:rsidRDefault="00EE1830" w:rsidP="00EE1830">
                  <w:pPr>
                    <w:rPr>
                      <w:b/>
                      <w:bCs/>
                      <w:i/>
                      <w:iCs/>
                      <w:vertAlign w:val="superscript"/>
                    </w:rPr>
                  </w:pPr>
                  <w:r>
                    <w:t xml:space="preserve"> </w:t>
                  </w:r>
                  <w:r w:rsidRPr="0029166F">
                    <w:rPr>
                      <w:b/>
                      <w:bCs/>
                      <w:i/>
                      <w:iCs/>
                    </w:rPr>
                    <w:t>1/k</w:t>
                  </w:r>
                  <w:r w:rsidRPr="0029166F">
                    <w:rPr>
                      <w:b/>
                      <w:bCs/>
                      <w:i/>
                      <w:iCs/>
                      <w:vertAlign w:val="subscript"/>
                    </w:rPr>
                    <w:t>2</w:t>
                  </w:r>
                  <w:r w:rsidRPr="0029166F">
                    <w:rPr>
                      <w:b/>
                      <w:bCs/>
                      <w:i/>
                      <w:iCs/>
                    </w:rPr>
                    <w:t xml:space="preserve"> q</w:t>
                  </w:r>
                  <w:r w:rsidRPr="0029166F">
                    <w:rPr>
                      <w:b/>
                      <w:bCs/>
                      <w:i/>
                      <w:iCs/>
                      <w:vertAlign w:val="subscript"/>
                    </w:rPr>
                    <w:t>2</w:t>
                  </w:r>
                  <w:r w:rsidRPr="0029166F">
                    <w:rPr>
                      <w:b/>
                      <w:bCs/>
                      <w:i/>
                      <w:iCs/>
                      <w:vertAlign w:val="superscript"/>
                    </w:rPr>
                    <w:t>2</w:t>
                  </w:r>
                </w:p>
              </w:txbxContent>
            </v:textbox>
          </v:shape>
        </w:pict>
      </w:r>
      <w:r w:rsidR="00EE1830">
        <w:rPr>
          <w:b/>
          <w:bCs/>
          <w:sz w:val="28"/>
          <w:szCs w:val="28"/>
        </w:rPr>
        <w:tab/>
      </w:r>
    </w:p>
    <w:p w:rsidR="00EE1830" w:rsidRDefault="001A07B3" w:rsidP="00EE1830">
      <w:pPr>
        <w:spacing w:line="360" w:lineRule="auto"/>
        <w:jc w:val="both"/>
        <w:rPr>
          <w:b/>
          <w:bCs/>
          <w:sz w:val="28"/>
          <w:szCs w:val="28"/>
        </w:rPr>
      </w:pPr>
      <w:r>
        <w:rPr>
          <w:b/>
          <w:bCs/>
          <w:noProof/>
          <w:sz w:val="28"/>
          <w:szCs w:val="28"/>
        </w:rPr>
        <w:pict>
          <v:shape id="_x0000_s1046" type="#_x0000_t32" style="position:absolute;left:0;text-align:left;margin-left:85.7pt;margin-top:17.25pt;width:354.95pt;height:3.35pt;flip:y;z-index:251680768" o:connectortype="straight">
            <v:stroke endarrow="block"/>
          </v:shape>
        </w:pict>
      </w:r>
      <w:r>
        <w:rPr>
          <w:b/>
          <w:bCs/>
          <w:noProof/>
          <w:sz w:val="28"/>
          <w:szCs w:val="28"/>
        </w:rPr>
        <w:pict>
          <v:shape id="_x0000_s1054" type="#_x0000_t202" style="position:absolute;left:0;text-align:left;margin-left:440.65pt;margin-top:20.6pt;width:51.05pt;height:20.1pt;z-index:251688960" strokecolor="white">
            <v:textbox>
              <w:txbxContent>
                <w:p w:rsidR="00EE1830" w:rsidRPr="0029166F" w:rsidRDefault="00EE1830" w:rsidP="00EE1830">
                  <w:pPr>
                    <w:rPr>
                      <w:b/>
                      <w:bCs/>
                      <w:i/>
                      <w:iCs/>
                    </w:rPr>
                  </w:pPr>
                  <w:proofErr w:type="gramStart"/>
                  <w:r w:rsidRPr="0029166F">
                    <w:rPr>
                      <w:b/>
                      <w:bCs/>
                      <w:i/>
                      <w:iCs/>
                    </w:rPr>
                    <w:t>t</w:t>
                  </w:r>
                  <w:proofErr w:type="gramEnd"/>
                </w:p>
              </w:txbxContent>
            </v:textbox>
          </v:shape>
        </w:pict>
      </w:r>
    </w:p>
    <w:p w:rsidR="00EE1AB5" w:rsidRDefault="00EE1830" w:rsidP="00EE1AB5">
      <w:pPr>
        <w:spacing w:line="360" w:lineRule="auto"/>
        <w:jc w:val="both"/>
        <w:rPr>
          <w:b/>
          <w:bCs/>
          <w:sz w:val="28"/>
          <w:szCs w:val="28"/>
        </w:rPr>
      </w:pPr>
      <w:r>
        <w:rPr>
          <w:b/>
          <w:bCs/>
          <w:sz w:val="28"/>
          <w:szCs w:val="28"/>
        </w:rPr>
        <w:t xml:space="preserve">                                                                                       </w:t>
      </w:r>
    </w:p>
    <w:p w:rsidR="00EE1830" w:rsidRPr="00EE1AB5" w:rsidRDefault="00EE1830" w:rsidP="00EE1AB5">
      <w:pPr>
        <w:spacing w:line="360" w:lineRule="auto"/>
        <w:jc w:val="both"/>
        <w:rPr>
          <w:b/>
          <w:bCs/>
          <w:sz w:val="28"/>
          <w:szCs w:val="28"/>
        </w:rPr>
      </w:pPr>
      <w:r>
        <w:rPr>
          <w:b/>
          <w:bCs/>
        </w:rPr>
        <w:t>Fi</w:t>
      </w:r>
      <w:r w:rsidRPr="00BA5EBF">
        <w:rPr>
          <w:b/>
          <w:bCs/>
        </w:rPr>
        <w:t xml:space="preserve">gure </w:t>
      </w:r>
      <w:r w:rsidR="00EE1AB5">
        <w:rPr>
          <w:b/>
          <w:bCs/>
        </w:rPr>
        <w:t xml:space="preserve">III.6 : </w:t>
      </w:r>
      <w:r w:rsidRPr="00BA5EBF">
        <w:t xml:space="preserve">Représentation linéaire du modèle cinétique du pseudo second </w:t>
      </w:r>
      <w:r>
        <w:t>o</w:t>
      </w:r>
      <w:r w:rsidRPr="00BA5EBF">
        <w:t>rdre</w:t>
      </w:r>
      <w:r>
        <w:t>.</w:t>
      </w:r>
    </w:p>
    <w:p w:rsidR="00EE1AB5" w:rsidRDefault="00EE1AB5" w:rsidP="00EE1830">
      <w:pPr>
        <w:spacing w:line="360" w:lineRule="auto"/>
        <w:ind w:firstLine="708"/>
        <w:jc w:val="center"/>
        <w:rPr>
          <w:b/>
          <w:bCs/>
          <w:sz w:val="28"/>
          <w:szCs w:val="28"/>
        </w:rPr>
      </w:pPr>
    </w:p>
    <w:p w:rsidR="00EE1830" w:rsidRDefault="00EE1830" w:rsidP="00EE1830">
      <w:pPr>
        <w:spacing w:line="360" w:lineRule="auto"/>
        <w:ind w:firstLine="708"/>
        <w:jc w:val="center"/>
        <w:rPr>
          <w:b/>
          <w:bCs/>
          <w:sz w:val="28"/>
          <w:szCs w:val="28"/>
        </w:rPr>
      </w:pPr>
      <w:r>
        <w:rPr>
          <w:b/>
          <w:bCs/>
          <w:sz w:val="28"/>
          <w:szCs w:val="28"/>
        </w:rPr>
        <w:t xml:space="preserve">                                                            </w:t>
      </w:r>
    </w:p>
    <w:p w:rsidR="00EE1830" w:rsidRDefault="00EE1830" w:rsidP="00EE1AB5">
      <w:pPr>
        <w:tabs>
          <w:tab w:val="left" w:pos="284"/>
          <w:tab w:val="left" w:pos="709"/>
        </w:tabs>
        <w:spacing w:line="480" w:lineRule="auto"/>
        <w:jc w:val="both"/>
        <w:rPr>
          <w:b/>
        </w:rPr>
      </w:pPr>
      <w:r>
        <w:rPr>
          <w:b/>
        </w:rPr>
        <w:t>I</w:t>
      </w:r>
      <w:r w:rsidR="00EE1AB5">
        <w:rPr>
          <w:b/>
        </w:rPr>
        <w:t>II</w:t>
      </w:r>
      <w:r>
        <w:rPr>
          <w:b/>
        </w:rPr>
        <w:t>.7</w:t>
      </w:r>
      <w:r w:rsidRPr="00BA5EBF">
        <w:rPr>
          <w:b/>
        </w:rPr>
        <w:t xml:space="preserve">.1.3. Diffusion </w:t>
      </w:r>
      <w:proofErr w:type="spellStart"/>
      <w:r w:rsidRPr="00BA5EBF">
        <w:rPr>
          <w:b/>
        </w:rPr>
        <w:t>intraparticule</w:t>
      </w:r>
      <w:proofErr w:type="spellEnd"/>
    </w:p>
    <w:p w:rsidR="00EE1830" w:rsidRDefault="00EE1830" w:rsidP="00EE1AB5">
      <w:pPr>
        <w:tabs>
          <w:tab w:val="left" w:pos="284"/>
          <w:tab w:val="left" w:pos="709"/>
          <w:tab w:val="left" w:pos="851"/>
        </w:tabs>
        <w:spacing w:line="480" w:lineRule="auto"/>
        <w:jc w:val="both"/>
        <w:rPr>
          <w:bCs/>
        </w:rPr>
      </w:pPr>
      <w:r>
        <w:rPr>
          <w:bCs/>
        </w:rPr>
        <w:tab/>
        <w:t xml:space="preserve">   </w:t>
      </w:r>
      <w:r w:rsidR="00EE1AB5">
        <w:rPr>
          <w:bCs/>
        </w:rPr>
        <w:t xml:space="preserve">    </w:t>
      </w:r>
      <w:r w:rsidRPr="00BA5EBF">
        <w:rPr>
          <w:bCs/>
        </w:rPr>
        <w:t xml:space="preserve">La vitesse de diffusion </w:t>
      </w:r>
      <w:proofErr w:type="spellStart"/>
      <w:r w:rsidRPr="00BA5EBF">
        <w:rPr>
          <w:bCs/>
        </w:rPr>
        <w:t>intraparticule</w:t>
      </w:r>
      <w:proofErr w:type="spellEnd"/>
      <w:r w:rsidRPr="00BA5EBF">
        <w:rPr>
          <w:bCs/>
        </w:rPr>
        <w:t xml:space="preserve"> est déterminée en utilisant l’équation suivante </w:t>
      </w:r>
      <w:r w:rsidRPr="002A018F">
        <w:rPr>
          <w:b/>
        </w:rPr>
        <w:t>[</w:t>
      </w:r>
      <w:r w:rsidR="002A018F">
        <w:rPr>
          <w:b/>
        </w:rPr>
        <w:t>17</w:t>
      </w:r>
      <w:r w:rsidRPr="002A018F">
        <w:rPr>
          <w:b/>
        </w:rPr>
        <w:t>]</w:t>
      </w:r>
      <w:r w:rsidRPr="00BA5EBF">
        <w:rPr>
          <w:bCs/>
        </w:rPr>
        <w:t> :</w:t>
      </w:r>
    </w:p>
    <w:p w:rsidR="009207DB" w:rsidRDefault="009207DB" w:rsidP="00EE1AB5">
      <w:pPr>
        <w:tabs>
          <w:tab w:val="left" w:pos="284"/>
          <w:tab w:val="left" w:pos="709"/>
          <w:tab w:val="left" w:pos="851"/>
        </w:tabs>
        <w:spacing w:line="480" w:lineRule="auto"/>
        <w:jc w:val="both"/>
        <w:rPr>
          <w:bCs/>
        </w:rPr>
      </w:pPr>
    </w:p>
    <w:p w:rsidR="00D641C9" w:rsidRDefault="00D641C9" w:rsidP="009207DB">
      <w:pPr>
        <w:tabs>
          <w:tab w:val="left" w:pos="284"/>
          <w:tab w:val="left" w:pos="1418"/>
          <w:tab w:val="left" w:pos="3402"/>
        </w:tabs>
        <w:spacing w:line="360" w:lineRule="auto"/>
      </w:pPr>
      <w:r>
        <w:rPr>
          <w:bCs/>
        </w:rPr>
        <w:t xml:space="preserve">                        </w:t>
      </w:r>
      <w:proofErr w:type="spellStart"/>
      <w:proofErr w:type="gramStart"/>
      <w:r w:rsidR="00EE1830" w:rsidRPr="00EB316B">
        <w:rPr>
          <w:bCs/>
          <w:i/>
          <w:iCs/>
          <w:sz w:val="28"/>
          <w:szCs w:val="28"/>
        </w:rPr>
        <w:t>q</w:t>
      </w:r>
      <w:r w:rsidR="00EE1830" w:rsidRPr="00EB316B">
        <w:rPr>
          <w:bCs/>
          <w:i/>
          <w:iCs/>
          <w:sz w:val="28"/>
          <w:szCs w:val="28"/>
          <w:vertAlign w:val="subscript"/>
        </w:rPr>
        <w:t>t</w:t>
      </w:r>
      <w:proofErr w:type="spellEnd"/>
      <w:proofErr w:type="gramEnd"/>
      <w:r w:rsidR="00EE1830" w:rsidRPr="00EB316B">
        <w:rPr>
          <w:bCs/>
          <w:i/>
          <w:iCs/>
          <w:sz w:val="28"/>
          <w:szCs w:val="28"/>
          <w:vertAlign w:val="subscript"/>
        </w:rPr>
        <w:t xml:space="preserve"> </w:t>
      </w:r>
      <w:r w:rsidR="00EE1830" w:rsidRPr="00EB316B">
        <w:rPr>
          <w:bCs/>
          <w:i/>
          <w:iCs/>
          <w:sz w:val="28"/>
          <w:szCs w:val="28"/>
        </w:rPr>
        <w:t>= k</w:t>
      </w:r>
      <w:r w:rsidR="00EE1830" w:rsidRPr="00EB316B">
        <w:rPr>
          <w:bCs/>
          <w:i/>
          <w:iCs/>
          <w:sz w:val="28"/>
          <w:szCs w:val="28"/>
          <w:vertAlign w:val="subscript"/>
        </w:rPr>
        <w:t>int</w:t>
      </w:r>
      <w:r w:rsidR="00EE1830" w:rsidRPr="00EB316B">
        <w:rPr>
          <w:bCs/>
          <w:i/>
          <w:iCs/>
          <w:sz w:val="28"/>
          <w:szCs w:val="28"/>
        </w:rPr>
        <w:t>t</w:t>
      </w:r>
      <w:r w:rsidR="00EE1830" w:rsidRPr="00EB316B">
        <w:rPr>
          <w:bCs/>
          <w:i/>
          <w:iCs/>
          <w:sz w:val="28"/>
          <w:szCs w:val="28"/>
          <w:vertAlign w:val="superscript"/>
        </w:rPr>
        <w:t>1/2</w:t>
      </w:r>
      <w:r w:rsidR="00EE1830" w:rsidRPr="00EB316B">
        <w:rPr>
          <w:bCs/>
          <w:i/>
          <w:iCs/>
          <w:sz w:val="28"/>
          <w:szCs w:val="28"/>
        </w:rPr>
        <w:t xml:space="preserve"> + C</w:t>
      </w:r>
      <w:r w:rsidR="00EE1830">
        <w:rPr>
          <w:bCs/>
          <w:sz w:val="32"/>
          <w:szCs w:val="32"/>
        </w:rPr>
        <w:tab/>
      </w:r>
      <w:r w:rsidR="00EE1830">
        <w:rPr>
          <w:bCs/>
          <w:sz w:val="32"/>
          <w:szCs w:val="32"/>
        </w:rPr>
        <w:tab/>
      </w:r>
      <w:r>
        <w:t xml:space="preserve">                                                      (III-</w:t>
      </w:r>
      <w:r w:rsidR="009207DB">
        <w:t>8</w:t>
      </w:r>
      <w:r>
        <w:t>)</w:t>
      </w:r>
    </w:p>
    <w:p w:rsidR="00EE1AB5" w:rsidRDefault="00EE1AB5" w:rsidP="00D641C9">
      <w:pPr>
        <w:tabs>
          <w:tab w:val="left" w:pos="284"/>
          <w:tab w:val="left" w:pos="1418"/>
        </w:tabs>
        <w:spacing w:line="480" w:lineRule="auto"/>
        <w:ind w:right="72"/>
        <w:rPr>
          <w:bCs/>
        </w:rPr>
      </w:pPr>
    </w:p>
    <w:p w:rsidR="009207DB" w:rsidRDefault="00EE1830" w:rsidP="009207DB">
      <w:pPr>
        <w:spacing w:line="360" w:lineRule="auto"/>
        <w:jc w:val="both"/>
        <w:rPr>
          <w:b/>
          <w:bCs/>
          <w:noProof/>
          <w:sz w:val="28"/>
          <w:szCs w:val="28"/>
        </w:rPr>
      </w:pPr>
      <w:r w:rsidRPr="00EE1AB5">
        <w:rPr>
          <w:b/>
          <w:bCs/>
          <w:noProof/>
          <w:sz w:val="28"/>
          <w:szCs w:val="28"/>
        </w:rPr>
        <w:t> </w:t>
      </w:r>
    </w:p>
    <w:p w:rsidR="00EE1830" w:rsidRPr="009207DB" w:rsidRDefault="001A07B3" w:rsidP="009207DB">
      <w:pPr>
        <w:spacing w:line="360" w:lineRule="auto"/>
        <w:jc w:val="both"/>
        <w:rPr>
          <w:b/>
          <w:bCs/>
          <w:noProof/>
          <w:sz w:val="28"/>
          <w:szCs w:val="28"/>
        </w:rPr>
      </w:pPr>
      <w:r>
        <w:rPr>
          <w:b/>
          <w:bCs/>
          <w:noProof/>
          <w:sz w:val="28"/>
          <w:szCs w:val="28"/>
        </w:rPr>
        <w:pict>
          <v:shape id="_x0000_s1058" type="#_x0000_t202" style="position:absolute;left:0;text-align:left;margin-left:21.3pt;margin-top:24.7pt;width:36.8pt;height:38.5pt;z-index:251693056" strokecolor="white">
            <v:textbox>
              <w:txbxContent>
                <w:p w:rsidR="00EE1830" w:rsidRPr="0029166F" w:rsidRDefault="00EE1AB5" w:rsidP="00EE1AB5">
                  <w:pPr>
                    <w:rPr>
                      <w:b/>
                      <w:bCs/>
                      <w:i/>
                      <w:iCs/>
                      <w:vertAlign w:val="subscript"/>
                    </w:rPr>
                  </w:pPr>
                  <w:r>
                    <w:t xml:space="preserve">       </w:t>
                  </w:r>
                </w:p>
              </w:txbxContent>
            </v:textbox>
          </v:shape>
        </w:pict>
      </w:r>
      <w:proofErr w:type="spellStart"/>
      <w:proofErr w:type="gramStart"/>
      <w:r w:rsidR="00EE1830" w:rsidRPr="00EE1AB5">
        <w:rPr>
          <w:b/>
        </w:rPr>
        <w:t>k</w:t>
      </w:r>
      <w:r w:rsidR="00EE1830" w:rsidRPr="00EE1AB5">
        <w:rPr>
          <w:b/>
          <w:vertAlign w:val="subscript"/>
        </w:rPr>
        <w:t>int</w:t>
      </w:r>
      <w:proofErr w:type="spellEnd"/>
      <w:proofErr w:type="gramEnd"/>
      <w:r w:rsidR="00EE1830" w:rsidRPr="00EE1AB5">
        <w:rPr>
          <w:b/>
          <w:vertAlign w:val="subscript"/>
        </w:rPr>
        <w:t> </w:t>
      </w:r>
      <w:r w:rsidR="00EE1830" w:rsidRPr="00EE1AB5">
        <w:rPr>
          <w:b/>
        </w:rPr>
        <w:t>:</w:t>
      </w:r>
      <w:r w:rsidR="00EE1830" w:rsidRPr="00BA5EBF">
        <w:rPr>
          <w:bCs/>
          <w:vertAlign w:val="subscript"/>
        </w:rPr>
        <w:t xml:space="preserve"> </w:t>
      </w:r>
      <w:r w:rsidR="00EE1830" w:rsidRPr="00BA5EBF">
        <w:rPr>
          <w:bCs/>
        </w:rPr>
        <w:t>constante de la vitesse de diffusion (mg/g.</w:t>
      </w:r>
      <w:r w:rsidR="00EE1830">
        <w:rPr>
          <w:bCs/>
        </w:rPr>
        <w:t xml:space="preserve"> min</w:t>
      </w:r>
      <w:r w:rsidR="00EE1830" w:rsidRPr="00BA5EBF">
        <w:rPr>
          <w:bCs/>
          <w:vertAlign w:val="superscript"/>
        </w:rPr>
        <w:t>-1/2</w:t>
      </w:r>
      <w:r w:rsidR="00EE1830" w:rsidRPr="00BA5EBF">
        <w:rPr>
          <w:bCs/>
        </w:rPr>
        <w:t>)</w:t>
      </w:r>
    </w:p>
    <w:p w:rsidR="00EE1AB5" w:rsidRDefault="00EE1AB5" w:rsidP="00EE1830">
      <w:pPr>
        <w:tabs>
          <w:tab w:val="left" w:pos="284"/>
        </w:tabs>
        <w:spacing w:line="480" w:lineRule="auto"/>
        <w:jc w:val="both"/>
        <w:rPr>
          <w:bCs/>
        </w:rPr>
      </w:pPr>
    </w:p>
    <w:p w:rsidR="00EE1AB5" w:rsidRDefault="00EE1AB5" w:rsidP="00EE1830">
      <w:pPr>
        <w:tabs>
          <w:tab w:val="left" w:pos="284"/>
        </w:tabs>
        <w:spacing w:line="480" w:lineRule="auto"/>
        <w:jc w:val="both"/>
        <w:rPr>
          <w:bCs/>
        </w:rPr>
      </w:pPr>
    </w:p>
    <w:p w:rsidR="00EE1AB5" w:rsidRDefault="00EE1AB5" w:rsidP="00EE1830">
      <w:pPr>
        <w:tabs>
          <w:tab w:val="left" w:pos="284"/>
        </w:tabs>
        <w:spacing w:line="480" w:lineRule="auto"/>
        <w:jc w:val="both"/>
        <w:rPr>
          <w:bCs/>
        </w:rPr>
      </w:pPr>
    </w:p>
    <w:p w:rsidR="002A018F" w:rsidRDefault="002A018F" w:rsidP="00EE1830">
      <w:pPr>
        <w:tabs>
          <w:tab w:val="left" w:pos="284"/>
        </w:tabs>
        <w:spacing w:line="480" w:lineRule="auto"/>
        <w:jc w:val="both"/>
        <w:rPr>
          <w:bCs/>
        </w:rPr>
      </w:pPr>
    </w:p>
    <w:p w:rsidR="002A018F" w:rsidRDefault="002A018F" w:rsidP="00EE1830">
      <w:pPr>
        <w:tabs>
          <w:tab w:val="left" w:pos="284"/>
        </w:tabs>
        <w:spacing w:line="480" w:lineRule="auto"/>
        <w:jc w:val="both"/>
        <w:rPr>
          <w:bCs/>
        </w:rPr>
      </w:pPr>
    </w:p>
    <w:p w:rsidR="00D532A1" w:rsidRPr="005B5501" w:rsidRDefault="00D532A1" w:rsidP="00EE1830">
      <w:pPr>
        <w:tabs>
          <w:tab w:val="left" w:pos="284"/>
        </w:tabs>
        <w:spacing w:line="480" w:lineRule="auto"/>
        <w:jc w:val="both"/>
        <w:rPr>
          <w:bCs/>
        </w:rPr>
      </w:pPr>
    </w:p>
    <w:p w:rsidR="00EE1830" w:rsidRPr="00945B8D" w:rsidRDefault="001A07B3" w:rsidP="00EE1830">
      <w:pPr>
        <w:spacing w:line="360" w:lineRule="auto"/>
        <w:jc w:val="both"/>
        <w:rPr>
          <w:b/>
          <w:bCs/>
          <w:sz w:val="28"/>
          <w:szCs w:val="28"/>
          <w:vertAlign w:val="subscript"/>
        </w:rPr>
      </w:pPr>
      <w:r w:rsidRPr="001A07B3">
        <w:rPr>
          <w:b/>
          <w:bCs/>
          <w:noProof/>
          <w:sz w:val="28"/>
          <w:szCs w:val="28"/>
        </w:rPr>
        <w:pict>
          <v:shape id="_x0000_s1030" type="#_x0000_t32" style="position:absolute;left:0;text-align:left;margin-left:64.1pt;margin-top:2.95pt;width:.05pt;height:216.85pt;flip:y;z-index:251664384" o:connectortype="straight">
            <v:stroke endarrow="block"/>
          </v:shape>
        </w:pict>
      </w:r>
      <w:r w:rsidR="00EE1830">
        <w:rPr>
          <w:b/>
          <w:bCs/>
          <w:sz w:val="28"/>
          <w:szCs w:val="28"/>
        </w:rPr>
        <w:t xml:space="preserve">       </w:t>
      </w:r>
      <w:r w:rsidR="00EE1AB5">
        <w:rPr>
          <w:b/>
          <w:bCs/>
          <w:sz w:val="28"/>
          <w:szCs w:val="28"/>
        </w:rPr>
        <w:t xml:space="preserve"> </w:t>
      </w:r>
      <w:proofErr w:type="spellStart"/>
      <w:proofErr w:type="gramStart"/>
      <w:r w:rsidR="00EE1AB5" w:rsidRPr="0029166F">
        <w:rPr>
          <w:b/>
          <w:bCs/>
          <w:i/>
          <w:iCs/>
        </w:rPr>
        <w:t>q</w:t>
      </w:r>
      <w:r w:rsidR="00EE1AB5" w:rsidRPr="0029166F">
        <w:rPr>
          <w:b/>
          <w:bCs/>
          <w:i/>
          <w:iCs/>
          <w:vertAlign w:val="subscript"/>
        </w:rPr>
        <w:t>t</w:t>
      </w:r>
      <w:proofErr w:type="spellEnd"/>
      <w:proofErr w:type="gramEnd"/>
    </w:p>
    <w:p w:rsidR="00EE1830" w:rsidRDefault="001A07B3" w:rsidP="00EE1830">
      <w:pPr>
        <w:spacing w:line="360" w:lineRule="auto"/>
        <w:jc w:val="both"/>
        <w:rPr>
          <w:b/>
          <w:bCs/>
          <w:sz w:val="28"/>
          <w:szCs w:val="28"/>
        </w:rPr>
      </w:pPr>
      <w:r>
        <w:rPr>
          <w:b/>
          <w:bCs/>
          <w:noProof/>
          <w:sz w:val="28"/>
          <w:szCs w:val="28"/>
        </w:rPr>
        <w:pict>
          <v:shape id="_x0000_s1031" type="#_x0000_t32" style="position:absolute;left:0;text-align:left;margin-left:64.1pt;margin-top:19.65pt;width:301pt;height:131pt;flip:y;z-index:251665408" o:connectortype="straight"/>
        </w:pict>
      </w:r>
    </w:p>
    <w:p w:rsidR="00EE1830" w:rsidRDefault="00EE1830" w:rsidP="00EE1830">
      <w:pPr>
        <w:spacing w:line="360" w:lineRule="auto"/>
        <w:jc w:val="both"/>
        <w:rPr>
          <w:b/>
          <w:bCs/>
          <w:sz w:val="28"/>
          <w:szCs w:val="28"/>
        </w:rPr>
      </w:pPr>
    </w:p>
    <w:p w:rsidR="00EE1830" w:rsidRDefault="001A07B3" w:rsidP="00EE1830">
      <w:pPr>
        <w:spacing w:line="360" w:lineRule="auto"/>
        <w:jc w:val="both"/>
        <w:rPr>
          <w:b/>
          <w:bCs/>
          <w:sz w:val="28"/>
          <w:szCs w:val="28"/>
        </w:rPr>
      </w:pPr>
      <w:r>
        <w:rPr>
          <w:b/>
          <w:bCs/>
          <w:noProof/>
          <w:sz w:val="28"/>
          <w:szCs w:val="28"/>
        </w:rPr>
        <w:pict>
          <v:shape id="_x0000_s1032" type="#_x0000_t32" style="position:absolute;left:0;text-align:left;margin-left:264pt;margin-top:12.15pt;width:.05pt;height:50pt;flip:y;z-index:251666432" o:connectortype="straight"/>
        </w:pict>
      </w:r>
    </w:p>
    <w:p w:rsidR="00EE1830" w:rsidRDefault="001A07B3" w:rsidP="00EE1830">
      <w:pPr>
        <w:spacing w:line="360" w:lineRule="auto"/>
        <w:jc w:val="both"/>
        <w:rPr>
          <w:b/>
          <w:bCs/>
          <w:sz w:val="28"/>
          <w:szCs w:val="28"/>
        </w:rPr>
      </w:pPr>
      <w:r>
        <w:rPr>
          <w:b/>
          <w:bCs/>
          <w:noProof/>
          <w:sz w:val="28"/>
          <w:szCs w:val="28"/>
        </w:rPr>
        <w:pict>
          <v:shape id="_x0000_s1060" type="#_x0000_t202" style="position:absolute;left:0;text-align:left;margin-left:269.85pt;margin-top:17.75pt;width:70.35pt;height:28.65pt;z-index:251695104" strokecolor="white">
            <v:textbox>
              <w:txbxContent>
                <w:p w:rsidR="00EE1830" w:rsidRPr="0029166F" w:rsidRDefault="00EE1830" w:rsidP="00EE1830">
                  <w:pPr>
                    <w:rPr>
                      <w:b/>
                      <w:bCs/>
                      <w:i/>
                      <w:iCs/>
                      <w:vertAlign w:val="subscript"/>
                    </w:rPr>
                  </w:pPr>
                  <w:proofErr w:type="spellStart"/>
                  <w:proofErr w:type="gramStart"/>
                  <w:r w:rsidRPr="0029166F">
                    <w:rPr>
                      <w:b/>
                      <w:bCs/>
                      <w:i/>
                      <w:iCs/>
                    </w:rPr>
                    <w:t>tgα</w:t>
                  </w:r>
                  <w:proofErr w:type="spellEnd"/>
                  <w:r w:rsidRPr="0029166F">
                    <w:rPr>
                      <w:b/>
                      <w:bCs/>
                      <w:i/>
                      <w:iCs/>
                    </w:rPr>
                    <w:t>=</w:t>
                  </w:r>
                  <w:proofErr w:type="spellStart"/>
                  <w:proofErr w:type="gramEnd"/>
                  <w:r w:rsidRPr="0029166F">
                    <w:rPr>
                      <w:b/>
                      <w:bCs/>
                      <w:i/>
                      <w:iCs/>
                    </w:rPr>
                    <w:t>k</w:t>
                  </w:r>
                  <w:r w:rsidRPr="0029166F">
                    <w:rPr>
                      <w:b/>
                      <w:bCs/>
                      <w:i/>
                      <w:iCs/>
                      <w:vertAlign w:val="subscript"/>
                    </w:rPr>
                    <w:t>int</w:t>
                  </w:r>
                  <w:proofErr w:type="spellEnd"/>
                </w:p>
              </w:txbxContent>
            </v:textbox>
          </v:shape>
        </w:pict>
      </w:r>
      <w:r>
        <w:rPr>
          <w:b/>
          <w:bCs/>
          <w:noProof/>
          <w:sz w:val="28"/>
          <w:szCs w:val="28"/>
        </w:rPr>
        <w:pict>
          <v:shape id="_x0000_s1033" type="#_x0000_t19" style="position:absolute;left:0;text-align:left;margin-left:192.1pt;margin-top:22.4pt;width:6.85pt;height:24pt;z-index:251667456" coordsize="20623,21600" adj=",-1133734" path="wr-21600,,21600,43200,,,20623,15177nfewr-21600,,21600,43200,,,20623,15177l,21600nsxe">
            <v:path o:connectlocs="0,0;20623,15177;0,21600"/>
          </v:shape>
        </w:pict>
      </w:r>
    </w:p>
    <w:p w:rsidR="00EE1830" w:rsidRDefault="001A07B3" w:rsidP="00EE1830">
      <w:pPr>
        <w:spacing w:line="360" w:lineRule="auto"/>
        <w:jc w:val="both"/>
        <w:rPr>
          <w:b/>
          <w:bCs/>
          <w:sz w:val="28"/>
          <w:szCs w:val="28"/>
        </w:rPr>
      </w:pPr>
      <w:r>
        <w:rPr>
          <w:b/>
          <w:bCs/>
          <w:noProof/>
          <w:sz w:val="28"/>
          <w:szCs w:val="28"/>
        </w:rPr>
        <w:pict>
          <v:shape id="_x0000_s1057" type="#_x0000_t32" style="position:absolute;left:0;text-align:left;margin-left:155.15pt;margin-top:13.85pt;width:108.85pt;height:0;z-index:251692032" o:connectortype="straight"/>
        </w:pict>
      </w:r>
    </w:p>
    <w:p w:rsidR="00EE1830" w:rsidRDefault="00EE1830" w:rsidP="00EE1830">
      <w:pPr>
        <w:spacing w:line="360" w:lineRule="auto"/>
        <w:jc w:val="both"/>
        <w:rPr>
          <w:b/>
          <w:bCs/>
          <w:sz w:val="28"/>
          <w:szCs w:val="28"/>
        </w:rPr>
      </w:pPr>
    </w:p>
    <w:p w:rsidR="00EE1830" w:rsidRDefault="001A07B3" w:rsidP="00EE1830">
      <w:pPr>
        <w:spacing w:line="360" w:lineRule="auto"/>
        <w:jc w:val="both"/>
        <w:rPr>
          <w:b/>
          <w:bCs/>
          <w:sz w:val="28"/>
          <w:szCs w:val="28"/>
        </w:rPr>
      </w:pPr>
      <w:r>
        <w:rPr>
          <w:b/>
          <w:bCs/>
          <w:noProof/>
          <w:sz w:val="28"/>
          <w:szCs w:val="28"/>
        </w:rPr>
        <w:pict>
          <v:shape id="_x0000_s1061" type="#_x0000_t202" style="position:absolute;left:0;text-align:left;margin-left:14.3pt;margin-top:13.1pt;width:31.15pt;height:19.25pt;z-index:251696128" strokecolor="white">
            <v:textbox>
              <w:txbxContent>
                <w:p w:rsidR="00EE1830" w:rsidRPr="0029166F" w:rsidRDefault="00EE1830" w:rsidP="00EE1830">
                  <w:pPr>
                    <w:rPr>
                      <w:b/>
                      <w:bCs/>
                      <w:i/>
                      <w:iCs/>
                    </w:rPr>
                  </w:pPr>
                  <w:r w:rsidRPr="0029166F">
                    <w:rPr>
                      <w:i/>
                      <w:iCs/>
                    </w:rPr>
                    <w:t xml:space="preserve">  </w:t>
                  </w:r>
                  <w:r w:rsidRPr="0029166F">
                    <w:rPr>
                      <w:b/>
                      <w:bCs/>
                      <w:i/>
                      <w:iCs/>
                    </w:rPr>
                    <w:t>C</w:t>
                  </w:r>
                </w:p>
              </w:txbxContent>
            </v:textbox>
          </v:shape>
        </w:pict>
      </w:r>
      <w:r>
        <w:rPr>
          <w:b/>
          <w:bCs/>
          <w:noProof/>
          <w:sz w:val="28"/>
          <w:szCs w:val="28"/>
        </w:rPr>
        <w:pict>
          <v:shape id="_x0000_s1034" type="#_x0000_t87" style="position:absolute;left:0;text-align:left;margin-left:45.45pt;margin-top:5.75pt;width:12.65pt;height:45pt;z-index:251668480"/>
        </w:pict>
      </w:r>
    </w:p>
    <w:p w:rsidR="00EE1830" w:rsidRDefault="001A07B3" w:rsidP="00EE1830">
      <w:pPr>
        <w:spacing w:line="360" w:lineRule="auto"/>
        <w:jc w:val="both"/>
        <w:rPr>
          <w:b/>
          <w:bCs/>
          <w:sz w:val="28"/>
          <w:szCs w:val="28"/>
        </w:rPr>
      </w:pPr>
      <w:r>
        <w:rPr>
          <w:b/>
          <w:bCs/>
          <w:noProof/>
          <w:sz w:val="28"/>
          <w:szCs w:val="28"/>
        </w:rPr>
        <w:pict>
          <v:shape id="_x0000_s1059" type="#_x0000_t202" style="position:absolute;left:0;text-align:left;margin-left:449.15pt;margin-top:8.2pt;width:40.05pt;height:23.45pt;z-index:251694080" strokecolor="white">
            <v:textbox>
              <w:txbxContent>
                <w:p w:rsidR="00EE1830" w:rsidRPr="0029166F" w:rsidRDefault="00EE1830" w:rsidP="00EE1830">
                  <w:pPr>
                    <w:rPr>
                      <w:b/>
                      <w:bCs/>
                      <w:i/>
                      <w:iCs/>
                      <w:vertAlign w:val="superscript"/>
                    </w:rPr>
                  </w:pPr>
                  <w:r w:rsidRPr="0029166F">
                    <w:rPr>
                      <w:b/>
                      <w:bCs/>
                      <w:i/>
                      <w:iCs/>
                    </w:rPr>
                    <w:t>t</w:t>
                  </w:r>
                  <w:r w:rsidRPr="0029166F">
                    <w:rPr>
                      <w:b/>
                      <w:bCs/>
                      <w:i/>
                      <w:iCs/>
                      <w:vertAlign w:val="superscript"/>
                    </w:rPr>
                    <w:t>1/2</w:t>
                  </w:r>
                </w:p>
              </w:txbxContent>
            </v:textbox>
          </v:shape>
        </w:pict>
      </w:r>
      <w:r>
        <w:rPr>
          <w:b/>
          <w:bCs/>
          <w:noProof/>
          <w:sz w:val="28"/>
          <w:szCs w:val="28"/>
        </w:rPr>
        <w:pict>
          <v:shape id="_x0000_s1029" type="#_x0000_t32" style="position:absolute;left:0;text-align:left;margin-left:64.15pt;margin-top:20.8pt;width:385pt;height:5.8pt;flip:y;z-index:251663360" o:connectortype="straight">
            <v:stroke endarrow="block"/>
          </v:shape>
        </w:pict>
      </w:r>
      <w:r w:rsidR="00EE1830">
        <w:rPr>
          <w:b/>
          <w:bCs/>
          <w:sz w:val="28"/>
          <w:szCs w:val="28"/>
        </w:rPr>
        <w:t xml:space="preserve">   </w:t>
      </w:r>
    </w:p>
    <w:p w:rsidR="00EE1830" w:rsidRDefault="00EE1830" w:rsidP="00EE1830">
      <w:pPr>
        <w:spacing w:line="360" w:lineRule="auto"/>
        <w:jc w:val="both"/>
        <w:rPr>
          <w:b/>
          <w:bCs/>
          <w:sz w:val="28"/>
          <w:szCs w:val="28"/>
        </w:rPr>
      </w:pPr>
    </w:p>
    <w:p w:rsidR="00EE1830" w:rsidRDefault="00EE1830" w:rsidP="00EE1830">
      <w:pPr>
        <w:tabs>
          <w:tab w:val="right" w:pos="9070"/>
        </w:tabs>
        <w:spacing w:line="360" w:lineRule="auto"/>
        <w:jc w:val="both"/>
        <w:rPr>
          <w:b/>
          <w:bCs/>
          <w:sz w:val="28"/>
          <w:szCs w:val="28"/>
        </w:rPr>
      </w:pPr>
      <w:r>
        <w:rPr>
          <w:b/>
          <w:bCs/>
          <w:sz w:val="28"/>
          <w:szCs w:val="28"/>
        </w:rPr>
        <w:tab/>
        <w:t xml:space="preserve">         </w:t>
      </w:r>
    </w:p>
    <w:p w:rsidR="00EE1830" w:rsidRPr="00BA5EBF" w:rsidRDefault="00EE1830" w:rsidP="00EE1830">
      <w:pPr>
        <w:spacing w:line="360" w:lineRule="auto"/>
        <w:jc w:val="center"/>
      </w:pPr>
      <w:r>
        <w:rPr>
          <w:b/>
          <w:bCs/>
        </w:rPr>
        <w:t xml:space="preserve">Figure </w:t>
      </w:r>
      <w:r w:rsidR="002D12A7">
        <w:rPr>
          <w:b/>
          <w:bCs/>
        </w:rPr>
        <w:t>III.7 :</w:t>
      </w:r>
      <w:r w:rsidRPr="00BA5EBF">
        <w:rPr>
          <w:b/>
          <w:bCs/>
        </w:rPr>
        <w:t> </w:t>
      </w:r>
      <w:r w:rsidRPr="00BA5EBF">
        <w:t xml:space="preserve">Représentation linéaire du modèle cinétique de la diffusion </w:t>
      </w:r>
      <w:proofErr w:type="spellStart"/>
      <w:r w:rsidRPr="00BA5EBF">
        <w:t>intraparticule</w:t>
      </w:r>
      <w:proofErr w:type="spellEnd"/>
      <w:r w:rsidR="002D12A7">
        <w:t>.</w:t>
      </w:r>
    </w:p>
    <w:p w:rsidR="00EE1830" w:rsidRDefault="00EE1830" w:rsidP="00EE1830">
      <w:pPr>
        <w:spacing w:line="360" w:lineRule="auto"/>
        <w:jc w:val="both"/>
        <w:rPr>
          <w:b/>
          <w:bCs/>
          <w:sz w:val="28"/>
          <w:szCs w:val="28"/>
        </w:rPr>
      </w:pPr>
    </w:p>
    <w:p w:rsidR="002D12A7" w:rsidRDefault="002D12A7" w:rsidP="002D12A7">
      <w:pPr>
        <w:tabs>
          <w:tab w:val="left" w:pos="851"/>
        </w:tabs>
        <w:autoSpaceDE w:val="0"/>
        <w:autoSpaceDN w:val="0"/>
        <w:adjustRightInd w:val="0"/>
        <w:spacing w:line="360" w:lineRule="auto"/>
      </w:pPr>
    </w:p>
    <w:p w:rsidR="00EE1830" w:rsidRPr="00EB316B" w:rsidRDefault="002D12A7" w:rsidP="002D12A7">
      <w:pPr>
        <w:tabs>
          <w:tab w:val="left" w:pos="709"/>
        </w:tabs>
        <w:autoSpaceDE w:val="0"/>
        <w:autoSpaceDN w:val="0"/>
        <w:adjustRightInd w:val="0"/>
        <w:rPr>
          <w:b/>
          <w:bCs/>
          <w:sz w:val="26"/>
          <w:szCs w:val="26"/>
        </w:rPr>
      </w:pPr>
      <w:r>
        <w:rPr>
          <w:b/>
          <w:bCs/>
          <w:sz w:val="26"/>
          <w:szCs w:val="26"/>
        </w:rPr>
        <w:t>III</w:t>
      </w:r>
      <w:r w:rsidR="00EE1830" w:rsidRPr="00EB316B">
        <w:rPr>
          <w:b/>
          <w:bCs/>
          <w:sz w:val="26"/>
          <w:szCs w:val="26"/>
        </w:rPr>
        <w:t>.</w:t>
      </w:r>
      <w:r>
        <w:rPr>
          <w:b/>
          <w:bCs/>
          <w:sz w:val="26"/>
          <w:szCs w:val="26"/>
        </w:rPr>
        <w:t xml:space="preserve">8 : </w:t>
      </w:r>
      <w:r w:rsidR="00EE1830" w:rsidRPr="00EB316B">
        <w:rPr>
          <w:b/>
          <w:bCs/>
          <w:sz w:val="26"/>
          <w:szCs w:val="26"/>
        </w:rPr>
        <w:t>Modèles d’isothermes d’adsorption</w:t>
      </w:r>
    </w:p>
    <w:p w:rsidR="00EE1830" w:rsidRPr="00EB316B" w:rsidRDefault="00EE1830" w:rsidP="00EE1830">
      <w:pPr>
        <w:autoSpaceDE w:val="0"/>
        <w:autoSpaceDN w:val="0"/>
        <w:adjustRightInd w:val="0"/>
        <w:rPr>
          <w:sz w:val="26"/>
          <w:szCs w:val="26"/>
        </w:rPr>
      </w:pPr>
    </w:p>
    <w:p w:rsidR="00EE1830" w:rsidRPr="00EB316B" w:rsidRDefault="00EE1830" w:rsidP="00EE1830">
      <w:pPr>
        <w:tabs>
          <w:tab w:val="left" w:pos="851"/>
        </w:tabs>
        <w:autoSpaceDE w:val="0"/>
        <w:autoSpaceDN w:val="0"/>
        <w:adjustRightInd w:val="0"/>
        <w:spacing w:line="360" w:lineRule="auto"/>
        <w:jc w:val="both"/>
      </w:pPr>
      <w:r w:rsidRPr="00EB316B">
        <w:t xml:space="preserve">       </w:t>
      </w:r>
      <w:r>
        <w:t xml:space="preserve">    </w:t>
      </w:r>
      <w:r w:rsidRPr="00EB316B">
        <w:t>De nombreux modèles mathématiques permettant de représenter les isothermes ont été développés. Ceux dont l’utilisation est la plus répandue sont les modèles de Langmuir et de Freundlich car leur expression mathématique est simple et ils permettent de représenter   correctement les isothermes d’équilibre d’adsorption en phase aqueuse dans la majorité des cas. D’autres modèles plus complexes ont été développés plus récemment pour décrire les interactions adsorbant-adsorbat. Enfin, des modèles permettant de prédire l’adsorption  simultanée de plusieurs composés ont également été proposés.</w:t>
      </w:r>
    </w:p>
    <w:p w:rsidR="00EE1830" w:rsidRPr="00EB316B" w:rsidRDefault="00EE1830" w:rsidP="00EE1830">
      <w:pPr>
        <w:autoSpaceDE w:val="0"/>
        <w:autoSpaceDN w:val="0"/>
        <w:adjustRightInd w:val="0"/>
        <w:rPr>
          <w:b/>
          <w:bCs/>
        </w:rPr>
      </w:pPr>
    </w:p>
    <w:p w:rsidR="00EE1830" w:rsidRDefault="00EE1830" w:rsidP="00EE1830">
      <w:pPr>
        <w:autoSpaceDE w:val="0"/>
        <w:autoSpaceDN w:val="0"/>
        <w:adjustRightInd w:val="0"/>
        <w:spacing w:line="360" w:lineRule="auto"/>
        <w:rPr>
          <w:b/>
          <w:bCs/>
        </w:rPr>
      </w:pPr>
    </w:p>
    <w:p w:rsidR="00EE1830" w:rsidRPr="00EB316B" w:rsidRDefault="005D79AA" w:rsidP="00EE1830">
      <w:pPr>
        <w:autoSpaceDE w:val="0"/>
        <w:autoSpaceDN w:val="0"/>
        <w:adjustRightInd w:val="0"/>
        <w:spacing w:line="360" w:lineRule="auto"/>
        <w:rPr>
          <w:b/>
          <w:bCs/>
        </w:rPr>
      </w:pPr>
      <w:r>
        <w:rPr>
          <w:b/>
          <w:bCs/>
        </w:rPr>
        <w:t>II</w:t>
      </w:r>
      <w:r w:rsidR="00EE1830" w:rsidRPr="00EB316B">
        <w:rPr>
          <w:b/>
          <w:bCs/>
        </w:rPr>
        <w:t>I.</w:t>
      </w:r>
      <w:r>
        <w:rPr>
          <w:b/>
          <w:bCs/>
        </w:rPr>
        <w:t>8</w:t>
      </w:r>
      <w:r w:rsidR="00EE1830" w:rsidRPr="00EB316B">
        <w:rPr>
          <w:b/>
          <w:bCs/>
        </w:rPr>
        <w:t>.1. Modèle de Langmuir</w:t>
      </w:r>
    </w:p>
    <w:p w:rsidR="00EE1830" w:rsidRDefault="00EE1830" w:rsidP="00EE1830">
      <w:pPr>
        <w:autoSpaceDE w:val="0"/>
        <w:autoSpaceDN w:val="0"/>
        <w:adjustRightInd w:val="0"/>
        <w:spacing w:line="360" w:lineRule="auto"/>
      </w:pPr>
      <w:r w:rsidRPr="00EB316B">
        <w:t>C’est le modèle le plus utilisé, il repose sur les hypothèses suivantes :</w:t>
      </w:r>
    </w:p>
    <w:p w:rsidR="00807419" w:rsidRDefault="00807419" w:rsidP="00EE1830">
      <w:pPr>
        <w:autoSpaceDE w:val="0"/>
        <w:autoSpaceDN w:val="0"/>
        <w:adjustRightInd w:val="0"/>
        <w:spacing w:line="360" w:lineRule="auto"/>
      </w:pPr>
    </w:p>
    <w:p w:rsidR="00807419" w:rsidRDefault="00807419" w:rsidP="00EE1830">
      <w:pPr>
        <w:autoSpaceDE w:val="0"/>
        <w:autoSpaceDN w:val="0"/>
        <w:adjustRightInd w:val="0"/>
        <w:spacing w:line="360" w:lineRule="auto"/>
      </w:pPr>
    </w:p>
    <w:p w:rsidR="002D12A7" w:rsidRDefault="002D12A7" w:rsidP="00EE1830">
      <w:pPr>
        <w:autoSpaceDE w:val="0"/>
        <w:autoSpaceDN w:val="0"/>
        <w:adjustRightInd w:val="0"/>
        <w:spacing w:line="360" w:lineRule="auto"/>
        <w:jc w:val="both"/>
      </w:pPr>
    </w:p>
    <w:p w:rsidR="00807419" w:rsidRDefault="00807419" w:rsidP="00EE1830">
      <w:pPr>
        <w:autoSpaceDE w:val="0"/>
        <w:autoSpaceDN w:val="0"/>
        <w:adjustRightInd w:val="0"/>
        <w:spacing w:line="360" w:lineRule="auto"/>
        <w:jc w:val="both"/>
      </w:pPr>
    </w:p>
    <w:p w:rsidR="002D12A7" w:rsidRDefault="00EE1830" w:rsidP="002D12A7">
      <w:pPr>
        <w:pStyle w:val="Paragraphedeliste"/>
        <w:numPr>
          <w:ilvl w:val="0"/>
          <w:numId w:val="4"/>
        </w:numPr>
        <w:autoSpaceDE w:val="0"/>
        <w:autoSpaceDN w:val="0"/>
        <w:adjustRightInd w:val="0"/>
        <w:spacing w:line="360" w:lineRule="auto"/>
        <w:jc w:val="both"/>
      </w:pPr>
      <w:r w:rsidRPr="00EB316B">
        <w:lastRenderedPageBreak/>
        <w:t xml:space="preserve">On admet que seule une couche </w:t>
      </w:r>
      <w:proofErr w:type="spellStart"/>
      <w:r w:rsidRPr="00EB316B">
        <w:t>monomoléculaire</w:t>
      </w:r>
      <w:proofErr w:type="spellEnd"/>
      <w:r w:rsidRPr="00EB316B">
        <w:t xml:space="preserve"> se forme sur le solide.</w:t>
      </w:r>
    </w:p>
    <w:p w:rsidR="002D12A7" w:rsidRDefault="002D12A7" w:rsidP="002D12A7">
      <w:pPr>
        <w:pStyle w:val="Paragraphedeliste"/>
        <w:autoSpaceDE w:val="0"/>
        <w:autoSpaceDN w:val="0"/>
        <w:adjustRightInd w:val="0"/>
        <w:spacing w:line="360" w:lineRule="auto"/>
        <w:jc w:val="both"/>
      </w:pPr>
    </w:p>
    <w:p w:rsidR="002D12A7" w:rsidRDefault="00EE1830" w:rsidP="002D12A7">
      <w:pPr>
        <w:pStyle w:val="Paragraphedeliste"/>
        <w:numPr>
          <w:ilvl w:val="0"/>
          <w:numId w:val="4"/>
        </w:numPr>
        <w:autoSpaceDE w:val="0"/>
        <w:autoSpaceDN w:val="0"/>
        <w:adjustRightInd w:val="0"/>
        <w:spacing w:line="360" w:lineRule="auto"/>
        <w:jc w:val="both"/>
      </w:pPr>
      <w:r w:rsidRPr="00EB316B">
        <w:t xml:space="preserve"> L’adsorption s’effectue sur des sites bien définis uniformément distribués sur la                  surface du solide.</w:t>
      </w:r>
    </w:p>
    <w:p w:rsidR="002D12A7" w:rsidRDefault="002D12A7" w:rsidP="002D12A7">
      <w:pPr>
        <w:pStyle w:val="Paragraphedeliste"/>
        <w:autoSpaceDE w:val="0"/>
        <w:autoSpaceDN w:val="0"/>
        <w:adjustRightInd w:val="0"/>
        <w:spacing w:line="360" w:lineRule="auto"/>
        <w:jc w:val="both"/>
      </w:pPr>
    </w:p>
    <w:p w:rsidR="00EE1830" w:rsidRPr="00EB316B" w:rsidRDefault="00EE1830" w:rsidP="002D12A7">
      <w:pPr>
        <w:pStyle w:val="Paragraphedeliste"/>
        <w:numPr>
          <w:ilvl w:val="0"/>
          <w:numId w:val="4"/>
        </w:numPr>
        <w:autoSpaceDE w:val="0"/>
        <w:autoSpaceDN w:val="0"/>
        <w:adjustRightInd w:val="0"/>
        <w:spacing w:line="360" w:lineRule="auto"/>
        <w:jc w:val="both"/>
      </w:pPr>
      <w:r w:rsidRPr="00EB316B">
        <w:t xml:space="preserve">Tous les sites sont thermodynamiquement équivalents et il n’y a pas  </w:t>
      </w:r>
      <w:r w:rsidR="002D12A7">
        <w:t xml:space="preserve">d’interaction </w:t>
      </w:r>
      <w:r w:rsidRPr="00EB316B">
        <w:t>entre les particules adsorbées. Ce modèle à deux paramètres a la forme suivante :</w:t>
      </w:r>
    </w:p>
    <w:p w:rsidR="009207DB" w:rsidRDefault="009207DB" w:rsidP="009207DB">
      <w:pPr>
        <w:spacing w:line="360" w:lineRule="auto"/>
        <w:rPr>
          <w:b/>
          <w:bCs/>
          <w:sz w:val="28"/>
          <w:szCs w:val="28"/>
        </w:rPr>
      </w:pPr>
    </w:p>
    <w:p w:rsidR="009207DB" w:rsidRDefault="009207DB" w:rsidP="009207DB">
      <w:pPr>
        <w:tabs>
          <w:tab w:val="left" w:pos="284"/>
          <w:tab w:val="left" w:pos="1418"/>
          <w:tab w:val="left" w:pos="3402"/>
          <w:tab w:val="left" w:pos="6804"/>
        </w:tabs>
        <w:spacing w:line="360" w:lineRule="auto"/>
      </w:pPr>
      <w:r>
        <w:rPr>
          <w:b/>
          <w:bCs/>
          <w:sz w:val="28"/>
          <w:szCs w:val="28"/>
        </w:rPr>
        <w:t xml:space="preserve">                   </w:t>
      </w:r>
      <w:r w:rsidR="00EE1830" w:rsidRPr="00EB316B">
        <w:rPr>
          <w:position w:val="-34"/>
          <w:sz w:val="28"/>
          <w:szCs w:val="28"/>
        </w:rPr>
        <w:object w:dxaOrig="1660" w:dyaOrig="760">
          <v:shape id="_x0000_i1051" type="#_x0000_t75" style="width:119.25pt;height:38.25pt" o:ole="">
            <v:imagedata r:id="rId63" o:title=""/>
          </v:shape>
          <o:OLEObject Type="Embed" ProgID="Equation.3" ShapeID="_x0000_i1051" DrawAspect="Content" ObjectID="_1348484892" r:id="rId64"/>
        </w:object>
      </w:r>
      <w:r w:rsidR="00EE1830" w:rsidRPr="00EB316B">
        <w:rPr>
          <w:sz w:val="28"/>
          <w:szCs w:val="28"/>
        </w:rPr>
        <w:t xml:space="preserve">     </w:t>
      </w:r>
      <w:r>
        <w:t xml:space="preserve">                                             (III-9)</w:t>
      </w:r>
    </w:p>
    <w:p w:rsidR="00797D9C" w:rsidRDefault="00797D9C" w:rsidP="009207DB">
      <w:pPr>
        <w:tabs>
          <w:tab w:val="left" w:pos="284"/>
          <w:tab w:val="left" w:pos="1418"/>
          <w:tab w:val="left" w:pos="3402"/>
          <w:tab w:val="left" w:pos="6804"/>
        </w:tabs>
        <w:spacing w:line="360" w:lineRule="auto"/>
      </w:pPr>
    </w:p>
    <w:p w:rsidR="00EE1830" w:rsidRPr="00EB316B" w:rsidRDefault="00D532A1" w:rsidP="00797D9C">
      <w:pPr>
        <w:autoSpaceDE w:val="0"/>
        <w:autoSpaceDN w:val="0"/>
        <w:adjustRightInd w:val="0"/>
        <w:spacing w:line="360" w:lineRule="auto"/>
      </w:pPr>
      <w:r>
        <w:rPr>
          <w:b/>
          <w:bCs/>
        </w:rPr>
        <w:t>-</w:t>
      </w:r>
      <w:proofErr w:type="spellStart"/>
      <w:r w:rsidR="00EE1830" w:rsidRPr="002D12A7">
        <w:rPr>
          <w:b/>
          <w:bCs/>
        </w:rPr>
        <w:t>C</w:t>
      </w:r>
      <w:r w:rsidR="00EE1830" w:rsidRPr="002D12A7">
        <w:rPr>
          <w:b/>
          <w:bCs/>
          <w:sz w:val="16"/>
          <w:szCs w:val="16"/>
        </w:rPr>
        <w:t>eq</w:t>
      </w:r>
      <w:proofErr w:type="spellEnd"/>
      <w:r w:rsidR="00EE1830" w:rsidRPr="002D12A7">
        <w:rPr>
          <w:b/>
          <w:bCs/>
          <w:sz w:val="16"/>
          <w:szCs w:val="16"/>
        </w:rPr>
        <w:t> :</w:t>
      </w:r>
      <w:r w:rsidR="00EE1830" w:rsidRPr="00EB316B">
        <w:t xml:space="preserve"> est la concentration à l’équilibre de l’adsorbat (mg/L).</w:t>
      </w:r>
    </w:p>
    <w:p w:rsidR="00797D9C" w:rsidRDefault="00D532A1" w:rsidP="00797D9C">
      <w:pPr>
        <w:autoSpaceDE w:val="0"/>
        <w:autoSpaceDN w:val="0"/>
        <w:adjustRightInd w:val="0"/>
        <w:spacing w:line="360" w:lineRule="auto"/>
      </w:pPr>
      <w:r>
        <w:rPr>
          <w:b/>
          <w:bCs/>
        </w:rPr>
        <w:t>-</w:t>
      </w:r>
      <w:proofErr w:type="spellStart"/>
      <w:r w:rsidR="00EE1830" w:rsidRPr="002D12A7">
        <w:rPr>
          <w:b/>
          <w:bCs/>
        </w:rPr>
        <w:t>q</w:t>
      </w:r>
      <w:r w:rsidR="00EE1830" w:rsidRPr="002D12A7">
        <w:rPr>
          <w:b/>
          <w:bCs/>
          <w:sz w:val="16"/>
          <w:szCs w:val="16"/>
        </w:rPr>
        <w:t>e</w:t>
      </w:r>
      <w:proofErr w:type="spellEnd"/>
      <w:r w:rsidR="00EE1830" w:rsidRPr="002D12A7">
        <w:rPr>
          <w:b/>
          <w:bCs/>
          <w:sz w:val="16"/>
          <w:szCs w:val="16"/>
        </w:rPr>
        <w:t xml:space="preserve"> </w:t>
      </w:r>
      <w:r w:rsidR="00EE1830" w:rsidRPr="002D12A7">
        <w:rPr>
          <w:b/>
          <w:bCs/>
        </w:rPr>
        <w:t>:</w:t>
      </w:r>
      <w:r w:rsidR="00EE1830" w:rsidRPr="00EB316B">
        <w:t xml:space="preserve"> la quantité de substance adsorbée par unité de masse de l’adsorption (mg/g).</w:t>
      </w:r>
    </w:p>
    <w:p w:rsidR="00797D9C" w:rsidRDefault="00D532A1" w:rsidP="00797D9C">
      <w:pPr>
        <w:autoSpaceDE w:val="0"/>
        <w:autoSpaceDN w:val="0"/>
        <w:adjustRightInd w:val="0"/>
        <w:spacing w:line="360" w:lineRule="auto"/>
      </w:pPr>
      <w:r>
        <w:rPr>
          <w:b/>
          <w:bCs/>
        </w:rPr>
        <w:t>-</w:t>
      </w:r>
      <w:r w:rsidR="00EE1830" w:rsidRPr="002D12A7">
        <w:rPr>
          <w:b/>
          <w:bCs/>
        </w:rPr>
        <w:t>K</w:t>
      </w:r>
      <w:r w:rsidR="00EE1830" w:rsidRPr="002D12A7">
        <w:rPr>
          <w:b/>
          <w:bCs/>
          <w:sz w:val="16"/>
          <w:szCs w:val="16"/>
        </w:rPr>
        <w:t xml:space="preserve">L </w:t>
      </w:r>
      <w:r w:rsidR="00EE1830" w:rsidRPr="002D12A7">
        <w:rPr>
          <w:b/>
          <w:bCs/>
        </w:rPr>
        <w:t>:</w:t>
      </w:r>
      <w:r w:rsidR="00EE1830" w:rsidRPr="00EB316B">
        <w:t xml:space="preserve"> la constante correspondant à l’énergie d’adsorption (L/mg).</w:t>
      </w:r>
    </w:p>
    <w:p w:rsidR="00EE1830" w:rsidRDefault="00D532A1" w:rsidP="00797D9C">
      <w:pPr>
        <w:autoSpaceDE w:val="0"/>
        <w:autoSpaceDN w:val="0"/>
        <w:adjustRightInd w:val="0"/>
        <w:spacing w:line="360" w:lineRule="auto"/>
      </w:pPr>
      <w:r>
        <w:rPr>
          <w:b/>
          <w:bCs/>
        </w:rPr>
        <w:t>-</w:t>
      </w:r>
      <w:r w:rsidR="00EE1830" w:rsidRPr="002D12A7">
        <w:rPr>
          <w:b/>
          <w:bCs/>
        </w:rPr>
        <w:t>b :</w:t>
      </w:r>
      <w:r w:rsidR="00EE1830" w:rsidRPr="00EB316B">
        <w:t xml:space="preserve"> la capacité maximale d’adsorption (mg/g).</w:t>
      </w:r>
    </w:p>
    <w:p w:rsidR="002D12A7" w:rsidRPr="00EB316B" w:rsidRDefault="002D12A7" w:rsidP="00EE1830">
      <w:pPr>
        <w:autoSpaceDE w:val="0"/>
        <w:autoSpaceDN w:val="0"/>
        <w:adjustRightInd w:val="0"/>
        <w:spacing w:line="360" w:lineRule="auto"/>
      </w:pPr>
    </w:p>
    <w:p w:rsidR="00EE1830" w:rsidRDefault="00EE1830" w:rsidP="00EE1830">
      <w:pPr>
        <w:autoSpaceDE w:val="0"/>
        <w:autoSpaceDN w:val="0"/>
        <w:adjustRightInd w:val="0"/>
        <w:spacing w:line="360" w:lineRule="auto"/>
        <w:ind w:firstLine="708"/>
        <w:jc w:val="both"/>
      </w:pPr>
      <w:r>
        <w:rPr>
          <w:noProof/>
        </w:rPr>
        <w:drawing>
          <wp:inline distT="0" distB="0" distL="0" distR="0">
            <wp:extent cx="4533900" cy="904875"/>
            <wp:effectExtent l="19050" t="0" r="0" b="0"/>
            <wp:docPr id="70" name="Imag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5" cstate="print"/>
                    <a:srcRect/>
                    <a:stretch>
                      <a:fillRect/>
                    </a:stretch>
                  </pic:blipFill>
                  <pic:spPr bwMode="auto">
                    <a:xfrm>
                      <a:off x="0" y="0"/>
                      <a:ext cx="4533900" cy="904875"/>
                    </a:xfrm>
                    <a:prstGeom prst="rect">
                      <a:avLst/>
                    </a:prstGeom>
                    <a:noFill/>
                    <a:ln w="9525">
                      <a:noFill/>
                      <a:miter lim="800000"/>
                      <a:headEnd/>
                      <a:tailEnd/>
                    </a:ln>
                  </pic:spPr>
                </pic:pic>
              </a:graphicData>
            </a:graphic>
          </wp:inline>
        </w:drawing>
      </w:r>
    </w:p>
    <w:p w:rsidR="00EE1830" w:rsidRDefault="00EE1830" w:rsidP="00EE1830">
      <w:pPr>
        <w:autoSpaceDE w:val="0"/>
        <w:autoSpaceDN w:val="0"/>
        <w:adjustRightInd w:val="0"/>
        <w:spacing w:line="360" w:lineRule="auto"/>
        <w:ind w:firstLine="708"/>
        <w:jc w:val="both"/>
      </w:pPr>
    </w:p>
    <w:p w:rsidR="00EE1830" w:rsidRDefault="00EE1830" w:rsidP="002D12A7">
      <w:pPr>
        <w:tabs>
          <w:tab w:val="left" w:pos="709"/>
        </w:tabs>
        <w:autoSpaceDE w:val="0"/>
        <w:autoSpaceDN w:val="0"/>
        <w:adjustRightInd w:val="0"/>
        <w:spacing w:line="360" w:lineRule="auto"/>
      </w:pPr>
      <w:r w:rsidRPr="00EB316B">
        <w:rPr>
          <w:b/>
        </w:rPr>
        <w:t xml:space="preserve">Figure </w:t>
      </w:r>
      <w:r w:rsidR="002D12A7">
        <w:rPr>
          <w:b/>
        </w:rPr>
        <w:t>III.8 :</w:t>
      </w:r>
      <w:r w:rsidRPr="00EB316B">
        <w:t xml:space="preserve"> Modèle d’adsorption en monocouche</w:t>
      </w:r>
      <w:r w:rsidRPr="002A018F">
        <w:rPr>
          <w:b/>
          <w:bCs/>
        </w:rPr>
        <w:t xml:space="preserve"> [1</w:t>
      </w:r>
      <w:r w:rsidR="002A018F">
        <w:rPr>
          <w:b/>
          <w:bCs/>
        </w:rPr>
        <w:t>8</w:t>
      </w:r>
      <w:r w:rsidRPr="002A018F">
        <w:rPr>
          <w:b/>
          <w:bCs/>
        </w:rPr>
        <w:t>]</w:t>
      </w:r>
      <w:r>
        <w:t>.</w:t>
      </w:r>
    </w:p>
    <w:p w:rsidR="00EE1830" w:rsidRDefault="00EE1830" w:rsidP="00EE1830">
      <w:pPr>
        <w:autoSpaceDE w:val="0"/>
        <w:autoSpaceDN w:val="0"/>
        <w:adjustRightInd w:val="0"/>
        <w:spacing w:line="360" w:lineRule="auto"/>
        <w:jc w:val="center"/>
      </w:pPr>
    </w:p>
    <w:p w:rsidR="00D532A1" w:rsidRPr="00EB316B" w:rsidRDefault="00D532A1" w:rsidP="00EE1830">
      <w:pPr>
        <w:autoSpaceDE w:val="0"/>
        <w:autoSpaceDN w:val="0"/>
        <w:adjustRightInd w:val="0"/>
        <w:spacing w:line="360" w:lineRule="auto"/>
        <w:jc w:val="center"/>
      </w:pPr>
    </w:p>
    <w:p w:rsidR="00EE1830" w:rsidRDefault="002D12A7" w:rsidP="002D12A7">
      <w:pPr>
        <w:tabs>
          <w:tab w:val="left" w:pos="709"/>
          <w:tab w:val="left" w:pos="851"/>
        </w:tabs>
        <w:autoSpaceDE w:val="0"/>
        <w:autoSpaceDN w:val="0"/>
        <w:adjustRightInd w:val="0"/>
        <w:spacing w:line="360" w:lineRule="auto"/>
        <w:jc w:val="both"/>
      </w:pPr>
      <w:r>
        <w:t xml:space="preserve">           </w:t>
      </w:r>
      <w:r w:rsidR="00EE1830" w:rsidRPr="00EB316B">
        <w:t xml:space="preserve">La représentation graphique de </w:t>
      </w:r>
      <w:proofErr w:type="spellStart"/>
      <w:r w:rsidR="00EE1830" w:rsidRPr="005D79AA">
        <w:t>C</w:t>
      </w:r>
      <w:r w:rsidR="00EE1830" w:rsidRPr="005D79AA">
        <w:rPr>
          <w:sz w:val="16"/>
          <w:szCs w:val="16"/>
        </w:rPr>
        <w:t>eq</w:t>
      </w:r>
      <w:proofErr w:type="spellEnd"/>
      <w:r w:rsidR="00EE1830" w:rsidRPr="005D79AA">
        <w:t>/</w:t>
      </w:r>
      <w:proofErr w:type="spellStart"/>
      <w:r w:rsidR="00EE1830" w:rsidRPr="005D79AA">
        <w:t>q</w:t>
      </w:r>
      <w:r w:rsidR="00EE1830" w:rsidRPr="005D79AA">
        <w:rPr>
          <w:vertAlign w:val="subscript"/>
        </w:rPr>
        <w:t>e</w:t>
      </w:r>
      <w:proofErr w:type="spellEnd"/>
      <w:r w:rsidR="00EE1830" w:rsidRPr="00EB316B">
        <w:rPr>
          <w:i/>
          <w:iCs/>
          <w:vertAlign w:val="subscript"/>
        </w:rPr>
        <w:t xml:space="preserve"> </w:t>
      </w:r>
      <w:r w:rsidR="00EE1830" w:rsidRPr="00EB316B">
        <w:rPr>
          <w:i/>
          <w:iCs/>
        </w:rPr>
        <w:t xml:space="preserve"> </w:t>
      </w:r>
      <w:r w:rsidR="00EE1830" w:rsidRPr="00EB316B">
        <w:t xml:space="preserve">en fonction de </w:t>
      </w:r>
      <w:proofErr w:type="spellStart"/>
      <w:r w:rsidR="00EE1830" w:rsidRPr="005D79AA">
        <w:t>C</w:t>
      </w:r>
      <w:r w:rsidR="00EE1830" w:rsidRPr="005D79AA">
        <w:rPr>
          <w:sz w:val="16"/>
          <w:szCs w:val="16"/>
        </w:rPr>
        <w:t>eq</w:t>
      </w:r>
      <w:proofErr w:type="spellEnd"/>
      <w:r w:rsidR="00EE1830" w:rsidRPr="00EB316B">
        <w:rPr>
          <w:i/>
          <w:iCs/>
          <w:sz w:val="16"/>
          <w:szCs w:val="16"/>
        </w:rPr>
        <w:t xml:space="preserve"> </w:t>
      </w:r>
      <w:r w:rsidR="00EE1830" w:rsidRPr="00EB316B">
        <w:t xml:space="preserve">est donc une droite d’ordonnée à  l’origine </w:t>
      </w:r>
      <w:r w:rsidR="00EE1830" w:rsidRPr="005D79AA">
        <w:t>1/</w:t>
      </w:r>
      <w:proofErr w:type="spellStart"/>
      <w:r w:rsidR="00EE1830" w:rsidRPr="005D79AA">
        <w:t>k</w:t>
      </w:r>
      <w:r w:rsidR="00EE1830" w:rsidRPr="005D79AA">
        <w:rPr>
          <w:sz w:val="16"/>
          <w:szCs w:val="16"/>
          <w:vertAlign w:val="subscript"/>
        </w:rPr>
        <w:t>L</w:t>
      </w:r>
      <w:r w:rsidR="00EE1830" w:rsidRPr="005D79AA">
        <w:t>b</w:t>
      </w:r>
      <w:proofErr w:type="spellEnd"/>
      <w:r w:rsidR="00EE1830" w:rsidRPr="00EB316B">
        <w:t xml:space="preserve">, et de coefficient angulaire </w:t>
      </w:r>
      <w:r w:rsidR="00EE1830" w:rsidRPr="005D79AA">
        <w:t>1/b. b</w:t>
      </w:r>
      <w:r w:rsidR="00EE1830" w:rsidRPr="00EB316B">
        <w:rPr>
          <w:i/>
          <w:iCs/>
        </w:rPr>
        <w:t xml:space="preserve"> </w:t>
      </w:r>
      <w:r w:rsidR="00EE1830" w:rsidRPr="00EB316B">
        <w:t xml:space="preserve">est la quantité maximale d’adsorption qui peut être fixée, cela correspond à une occupation totale des sites d’adsorption. La constante de Langmuir </w:t>
      </w:r>
      <w:r w:rsidR="00EE1830" w:rsidRPr="005D79AA">
        <w:t>K</w:t>
      </w:r>
      <w:r w:rsidR="00EE1830" w:rsidRPr="005D79AA">
        <w:rPr>
          <w:sz w:val="16"/>
          <w:szCs w:val="16"/>
          <w:vertAlign w:val="subscript"/>
        </w:rPr>
        <w:t>L</w:t>
      </w:r>
      <w:r w:rsidR="00EE1830" w:rsidRPr="00EB316B">
        <w:t>, qui dépend de la température, donne une indication sur l’affinité de l’adsorbat pour l’adsorbant : plus elle est élevée, plus l’affinité est forte.</w:t>
      </w:r>
    </w:p>
    <w:p w:rsidR="00EE1830" w:rsidRDefault="00EE1830" w:rsidP="00EE1830">
      <w:pPr>
        <w:tabs>
          <w:tab w:val="left" w:pos="851"/>
        </w:tabs>
        <w:autoSpaceDE w:val="0"/>
        <w:autoSpaceDN w:val="0"/>
        <w:adjustRightInd w:val="0"/>
        <w:spacing w:line="360" w:lineRule="auto"/>
        <w:ind w:firstLine="708"/>
        <w:jc w:val="both"/>
      </w:pPr>
    </w:p>
    <w:p w:rsidR="00EE1830" w:rsidRDefault="00EE1830" w:rsidP="00EE1830">
      <w:pPr>
        <w:tabs>
          <w:tab w:val="left" w:pos="851"/>
        </w:tabs>
        <w:autoSpaceDE w:val="0"/>
        <w:autoSpaceDN w:val="0"/>
        <w:adjustRightInd w:val="0"/>
        <w:spacing w:line="360" w:lineRule="auto"/>
        <w:ind w:firstLine="708"/>
        <w:jc w:val="both"/>
      </w:pPr>
    </w:p>
    <w:p w:rsidR="00EE1830" w:rsidRDefault="00EE1830" w:rsidP="00EE1830">
      <w:pPr>
        <w:tabs>
          <w:tab w:val="left" w:pos="851"/>
        </w:tabs>
        <w:autoSpaceDE w:val="0"/>
        <w:autoSpaceDN w:val="0"/>
        <w:adjustRightInd w:val="0"/>
        <w:spacing w:line="360" w:lineRule="auto"/>
        <w:ind w:firstLine="708"/>
        <w:jc w:val="both"/>
      </w:pPr>
    </w:p>
    <w:p w:rsidR="00EE1830" w:rsidRDefault="00EE1830" w:rsidP="00EE1830">
      <w:pPr>
        <w:tabs>
          <w:tab w:val="left" w:pos="851"/>
        </w:tabs>
        <w:autoSpaceDE w:val="0"/>
        <w:autoSpaceDN w:val="0"/>
        <w:adjustRightInd w:val="0"/>
        <w:spacing w:line="360" w:lineRule="auto"/>
        <w:ind w:firstLine="708"/>
        <w:jc w:val="both"/>
      </w:pPr>
    </w:p>
    <w:p w:rsidR="00EE1830" w:rsidRDefault="00EE1830" w:rsidP="00EE1830">
      <w:pPr>
        <w:tabs>
          <w:tab w:val="left" w:pos="851"/>
        </w:tabs>
        <w:autoSpaceDE w:val="0"/>
        <w:autoSpaceDN w:val="0"/>
        <w:adjustRightInd w:val="0"/>
        <w:spacing w:line="360" w:lineRule="auto"/>
        <w:ind w:firstLine="708"/>
        <w:jc w:val="both"/>
      </w:pPr>
    </w:p>
    <w:p w:rsidR="00EE1830" w:rsidRDefault="00EE1830" w:rsidP="00EE1830">
      <w:pPr>
        <w:tabs>
          <w:tab w:val="left" w:pos="851"/>
        </w:tabs>
        <w:autoSpaceDE w:val="0"/>
        <w:autoSpaceDN w:val="0"/>
        <w:adjustRightInd w:val="0"/>
        <w:spacing w:line="360" w:lineRule="auto"/>
        <w:ind w:firstLine="708"/>
        <w:jc w:val="both"/>
        <w:rPr>
          <w:b/>
        </w:rPr>
      </w:pPr>
    </w:p>
    <w:p w:rsidR="00EE1830" w:rsidRDefault="001A07B3" w:rsidP="00EE1830">
      <w:pPr>
        <w:autoSpaceDE w:val="0"/>
        <w:autoSpaceDN w:val="0"/>
        <w:adjustRightInd w:val="0"/>
        <w:rPr>
          <w:b/>
          <w:bCs/>
        </w:rPr>
      </w:pPr>
      <w:r>
        <w:rPr>
          <w:b/>
          <w:bCs/>
          <w:noProof/>
        </w:rPr>
        <w:pict>
          <v:shape id="_x0000_s1089" type="#_x0000_t202" style="position:absolute;margin-left:-26.55pt;margin-top:.3pt;width:82.9pt;height:50.25pt;z-index:251725824" strokecolor="white">
            <v:textbox>
              <w:txbxContent>
                <w:p w:rsidR="00EE1830" w:rsidRPr="00CE5565" w:rsidRDefault="00EE1830" w:rsidP="00EE1830">
                  <w:pPr>
                    <w:rPr>
                      <w:b/>
                      <w:bCs/>
                      <w:i/>
                      <w:iCs/>
                    </w:rPr>
                  </w:pPr>
                  <w:r>
                    <w:rPr>
                      <w:b/>
                      <w:bCs/>
                      <w:i/>
                      <w:iCs/>
                    </w:rPr>
                    <w:t xml:space="preserve">   </w:t>
                  </w:r>
                  <w:proofErr w:type="spellStart"/>
                  <w:r w:rsidRPr="00CE5565">
                    <w:rPr>
                      <w:b/>
                      <w:bCs/>
                      <w:i/>
                      <w:iCs/>
                    </w:rPr>
                    <w:t>C</w:t>
                  </w:r>
                  <w:r w:rsidRPr="00CE5565">
                    <w:rPr>
                      <w:b/>
                      <w:bCs/>
                      <w:i/>
                      <w:iCs/>
                      <w:vertAlign w:val="subscript"/>
                    </w:rPr>
                    <w:t>éq</w:t>
                  </w:r>
                  <w:proofErr w:type="spellEnd"/>
                  <w:r w:rsidRPr="00CE5565">
                    <w:rPr>
                      <w:b/>
                      <w:bCs/>
                      <w:i/>
                      <w:iCs/>
                    </w:rPr>
                    <w:t>/</w:t>
                  </w:r>
                  <w:proofErr w:type="spellStart"/>
                  <w:r w:rsidRPr="00CE5565">
                    <w:rPr>
                      <w:b/>
                      <w:bCs/>
                      <w:i/>
                      <w:iCs/>
                    </w:rPr>
                    <w:t>q</w:t>
                  </w:r>
                  <w:r w:rsidRPr="00CE5565">
                    <w:rPr>
                      <w:b/>
                      <w:bCs/>
                      <w:i/>
                      <w:iCs/>
                      <w:vertAlign w:val="subscript"/>
                    </w:rPr>
                    <w:t>e</w:t>
                  </w:r>
                  <w:proofErr w:type="spellEnd"/>
                  <w:r w:rsidRPr="00CE5565">
                    <w:rPr>
                      <w:b/>
                      <w:bCs/>
                      <w:i/>
                      <w:iCs/>
                    </w:rPr>
                    <w:t xml:space="preserve"> (g/L)</w:t>
                  </w:r>
                </w:p>
              </w:txbxContent>
            </v:textbox>
          </v:shape>
        </w:pict>
      </w:r>
      <w:r>
        <w:rPr>
          <w:b/>
          <w:bCs/>
          <w:noProof/>
        </w:rPr>
        <w:pict>
          <v:shape id="_x0000_s1085" type="#_x0000_t32" style="position:absolute;margin-left:64.1pt;margin-top:.3pt;width:0;height:186.35pt;flip:y;z-index:251721728" o:connectortype="straight">
            <v:stroke endarrow="block"/>
          </v:shape>
        </w:pict>
      </w:r>
      <w:r w:rsidR="00EE1830" w:rsidRPr="00EB316B">
        <w:rPr>
          <w:b/>
          <w:bCs/>
        </w:rPr>
        <w:t xml:space="preserve">  </w:t>
      </w:r>
    </w:p>
    <w:p w:rsidR="00EE1830" w:rsidRPr="00EB316B" w:rsidRDefault="001A07B3" w:rsidP="00EE1830">
      <w:pPr>
        <w:autoSpaceDE w:val="0"/>
        <w:autoSpaceDN w:val="0"/>
        <w:adjustRightInd w:val="0"/>
        <w:rPr>
          <w:b/>
          <w:bCs/>
        </w:rPr>
      </w:pPr>
      <w:r>
        <w:rPr>
          <w:b/>
          <w:bCs/>
          <w:noProof/>
        </w:rPr>
        <w:pict>
          <v:shape id="_x0000_s1063" type="#_x0000_t32" style="position:absolute;margin-left:64.1pt;margin-top:3.35pt;width:291pt;height:141pt;flip:y;z-index:251699200" o:connectortype="straight"/>
        </w:pict>
      </w:r>
    </w:p>
    <w:p w:rsidR="00EE1830" w:rsidRPr="00EB316B" w:rsidRDefault="00EE1830" w:rsidP="00EE1830">
      <w:pPr>
        <w:autoSpaceDE w:val="0"/>
        <w:autoSpaceDN w:val="0"/>
        <w:adjustRightInd w:val="0"/>
        <w:rPr>
          <w:b/>
          <w:bCs/>
        </w:rPr>
      </w:pPr>
    </w:p>
    <w:p w:rsidR="00EE1830" w:rsidRPr="00EB316B" w:rsidRDefault="001A07B3" w:rsidP="00EE1830">
      <w:pPr>
        <w:autoSpaceDE w:val="0"/>
        <w:autoSpaceDN w:val="0"/>
        <w:adjustRightInd w:val="0"/>
        <w:rPr>
          <w:b/>
          <w:bCs/>
        </w:rPr>
      </w:pPr>
      <w:r>
        <w:rPr>
          <w:b/>
          <w:bCs/>
          <w:noProof/>
        </w:rPr>
        <w:pict>
          <v:shape id="_x0000_s1065" type="#_x0000_t32" style="position:absolute;margin-left:285.75pt;margin-top:9.15pt;width:0;height:65.7pt;flip:y;z-index:251701248" o:connectortype="straight"/>
        </w:pict>
      </w:r>
    </w:p>
    <w:p w:rsidR="00EE1830" w:rsidRPr="00EB316B" w:rsidRDefault="00EE1830" w:rsidP="00EE1830">
      <w:pPr>
        <w:autoSpaceDE w:val="0"/>
        <w:autoSpaceDN w:val="0"/>
        <w:adjustRightInd w:val="0"/>
        <w:rPr>
          <w:b/>
          <w:bCs/>
        </w:rPr>
      </w:pPr>
    </w:p>
    <w:p w:rsidR="00EE1830" w:rsidRPr="00EB316B" w:rsidRDefault="00EE1830" w:rsidP="00EE1830">
      <w:pPr>
        <w:autoSpaceDE w:val="0"/>
        <w:autoSpaceDN w:val="0"/>
        <w:adjustRightInd w:val="0"/>
        <w:rPr>
          <w:b/>
          <w:bCs/>
        </w:rPr>
      </w:pPr>
    </w:p>
    <w:p w:rsidR="00EE1830" w:rsidRPr="00EB316B" w:rsidRDefault="001A07B3" w:rsidP="00EE1830">
      <w:pPr>
        <w:autoSpaceDE w:val="0"/>
        <w:autoSpaceDN w:val="0"/>
        <w:adjustRightInd w:val="0"/>
        <w:rPr>
          <w:b/>
          <w:bCs/>
        </w:rPr>
      </w:pPr>
      <w:r>
        <w:rPr>
          <w:b/>
          <w:bCs/>
          <w:noProof/>
        </w:rPr>
        <w:pict>
          <v:shape id="_x0000_s1066" type="#_x0000_t19" style="position:absolute;margin-left:209.1pt;margin-top:7.45pt;width:7.15pt;height:26pt;z-index:251702272"/>
        </w:pict>
      </w:r>
    </w:p>
    <w:p w:rsidR="00EE1830" w:rsidRPr="00EB316B" w:rsidRDefault="001A07B3" w:rsidP="00EE1830">
      <w:pPr>
        <w:tabs>
          <w:tab w:val="left" w:pos="6800"/>
        </w:tabs>
        <w:autoSpaceDE w:val="0"/>
        <w:autoSpaceDN w:val="0"/>
        <w:adjustRightInd w:val="0"/>
        <w:rPr>
          <w:b/>
          <w:bCs/>
        </w:rPr>
      </w:pPr>
      <w:r>
        <w:rPr>
          <w:b/>
          <w:bCs/>
          <w:noProof/>
        </w:rPr>
        <w:pict>
          <v:shape id="_x0000_s1087" type="#_x0000_t202" style="position:absolute;margin-left:294.1pt;margin-top:3.35pt;width:61pt;height:26.8pt;z-index:251723776" strokecolor="white">
            <v:textbox>
              <w:txbxContent>
                <w:p w:rsidR="00EE1830" w:rsidRPr="00CE5565" w:rsidRDefault="00EE1830" w:rsidP="00EE1830">
                  <w:pPr>
                    <w:rPr>
                      <w:b/>
                      <w:bCs/>
                      <w:i/>
                      <w:iCs/>
                    </w:rPr>
                  </w:pPr>
                  <w:proofErr w:type="spellStart"/>
                  <w:r>
                    <w:rPr>
                      <w:b/>
                      <w:bCs/>
                      <w:i/>
                      <w:iCs/>
                    </w:rPr>
                    <w:t>t</w:t>
                  </w:r>
                  <w:r w:rsidRPr="00CE5565">
                    <w:rPr>
                      <w:b/>
                      <w:bCs/>
                      <w:i/>
                      <w:iCs/>
                    </w:rPr>
                    <w:t>gα</w:t>
                  </w:r>
                  <w:proofErr w:type="spellEnd"/>
                  <w:r w:rsidRPr="00CE5565">
                    <w:rPr>
                      <w:b/>
                      <w:bCs/>
                      <w:i/>
                      <w:iCs/>
                    </w:rPr>
                    <w:t>=1/b</w:t>
                  </w:r>
                </w:p>
              </w:txbxContent>
            </v:textbox>
          </v:shape>
        </w:pict>
      </w:r>
      <w:r w:rsidR="00EE1830" w:rsidRPr="00EB316B">
        <w:rPr>
          <w:b/>
          <w:bCs/>
        </w:rPr>
        <w:tab/>
      </w:r>
    </w:p>
    <w:p w:rsidR="00EE1830" w:rsidRPr="00EB316B" w:rsidRDefault="001A07B3" w:rsidP="00EE1830">
      <w:pPr>
        <w:tabs>
          <w:tab w:val="left" w:pos="6179"/>
        </w:tabs>
        <w:autoSpaceDE w:val="0"/>
        <w:autoSpaceDN w:val="0"/>
        <w:adjustRightInd w:val="0"/>
        <w:rPr>
          <w:b/>
          <w:bCs/>
        </w:rPr>
      </w:pPr>
      <w:r>
        <w:rPr>
          <w:b/>
          <w:bCs/>
          <w:noProof/>
        </w:rPr>
        <w:pict>
          <v:shape id="_x0000_s1064" type="#_x0000_t32" style="position:absolute;margin-left:143.1pt;margin-top:5.85pt;width:142.65pt;height:5pt;flip:y;z-index:251700224" o:connectortype="straight"/>
        </w:pict>
      </w:r>
      <w:r w:rsidR="00EE1830">
        <w:rPr>
          <w:b/>
          <w:bCs/>
        </w:rPr>
        <w:tab/>
      </w:r>
    </w:p>
    <w:p w:rsidR="00EE1830" w:rsidRPr="00EB316B" w:rsidRDefault="001A07B3" w:rsidP="00EE1830">
      <w:pPr>
        <w:autoSpaceDE w:val="0"/>
        <w:autoSpaceDN w:val="0"/>
        <w:adjustRightInd w:val="0"/>
        <w:rPr>
          <w:b/>
          <w:bCs/>
        </w:rPr>
      </w:pPr>
      <w:r>
        <w:rPr>
          <w:b/>
          <w:bCs/>
          <w:noProof/>
        </w:rPr>
        <w:pict>
          <v:shape id="_x0000_s1088" type="#_x0000_t202" style="position:absolute;margin-left:10.3pt;margin-top:12.45pt;width:46.05pt;height:28.9pt;z-index:251724800" strokecolor="white">
            <v:textbox>
              <w:txbxContent>
                <w:p w:rsidR="00EE1830" w:rsidRPr="00CE5565" w:rsidRDefault="00EE1830" w:rsidP="00EE1830">
                  <w:pPr>
                    <w:rPr>
                      <w:b/>
                      <w:bCs/>
                      <w:i/>
                      <w:iCs/>
                    </w:rPr>
                  </w:pPr>
                  <w:r w:rsidRPr="00CE5565">
                    <w:rPr>
                      <w:b/>
                      <w:bCs/>
                      <w:i/>
                      <w:iCs/>
                    </w:rPr>
                    <w:t>1/</w:t>
                  </w:r>
                  <w:proofErr w:type="spellStart"/>
                  <w:r w:rsidRPr="00CE5565">
                    <w:rPr>
                      <w:b/>
                      <w:bCs/>
                      <w:i/>
                      <w:iCs/>
                    </w:rPr>
                    <w:t>k</w:t>
                  </w:r>
                  <w:r w:rsidRPr="00CE5565">
                    <w:rPr>
                      <w:b/>
                      <w:bCs/>
                      <w:i/>
                      <w:iCs/>
                      <w:vertAlign w:val="subscript"/>
                    </w:rPr>
                    <w:t>L</w:t>
                  </w:r>
                  <w:r w:rsidRPr="00CE5565">
                    <w:rPr>
                      <w:b/>
                      <w:bCs/>
                      <w:i/>
                      <w:iCs/>
                    </w:rPr>
                    <w:t>.b</w:t>
                  </w:r>
                  <w:proofErr w:type="spellEnd"/>
                </w:p>
                <w:p w:rsidR="00EE1830" w:rsidRPr="0029166F" w:rsidRDefault="00EE1830" w:rsidP="00EE1830">
                  <w:pPr>
                    <w:rPr>
                      <w:b/>
                      <w:bCs/>
                    </w:rPr>
                  </w:pPr>
                </w:p>
              </w:txbxContent>
            </v:textbox>
          </v:shape>
        </w:pict>
      </w:r>
    </w:p>
    <w:p w:rsidR="00EE1830" w:rsidRPr="00EB316B" w:rsidRDefault="00EE1830" w:rsidP="00EE1830">
      <w:pPr>
        <w:autoSpaceDE w:val="0"/>
        <w:autoSpaceDN w:val="0"/>
        <w:adjustRightInd w:val="0"/>
        <w:rPr>
          <w:b/>
          <w:bCs/>
        </w:rPr>
      </w:pPr>
    </w:p>
    <w:p w:rsidR="00EE1830" w:rsidRPr="00EB316B" w:rsidRDefault="00EE1830" w:rsidP="00EE1830">
      <w:pPr>
        <w:autoSpaceDE w:val="0"/>
        <w:autoSpaceDN w:val="0"/>
        <w:adjustRightInd w:val="0"/>
        <w:rPr>
          <w:b/>
          <w:bCs/>
        </w:rPr>
      </w:pPr>
    </w:p>
    <w:p w:rsidR="00EE1830" w:rsidRPr="00EB316B" w:rsidRDefault="001A07B3" w:rsidP="00EE1830">
      <w:pPr>
        <w:autoSpaceDE w:val="0"/>
        <w:autoSpaceDN w:val="0"/>
        <w:adjustRightInd w:val="0"/>
        <w:rPr>
          <w:b/>
          <w:bCs/>
        </w:rPr>
      </w:pPr>
      <w:r>
        <w:rPr>
          <w:b/>
          <w:bCs/>
          <w:noProof/>
        </w:rPr>
        <w:pict>
          <v:shape id="_x0000_s1086" type="#_x0000_t202" style="position:absolute;margin-left:402.1pt;margin-top:-.05pt;width:28.5pt;height:19.25pt;z-index:251722752" strokecolor="white">
            <v:textbox>
              <w:txbxContent>
                <w:p w:rsidR="00EE1830" w:rsidRPr="00CE5565" w:rsidRDefault="00EE1830" w:rsidP="00EE1830">
                  <w:pPr>
                    <w:rPr>
                      <w:b/>
                      <w:bCs/>
                      <w:i/>
                      <w:iCs/>
                    </w:rPr>
                  </w:pPr>
                  <w:proofErr w:type="gramStart"/>
                  <w:r w:rsidRPr="00CE5565">
                    <w:rPr>
                      <w:b/>
                      <w:bCs/>
                      <w:i/>
                      <w:iCs/>
                    </w:rPr>
                    <w:t>t</w:t>
                  </w:r>
                  <w:proofErr w:type="gramEnd"/>
                </w:p>
              </w:txbxContent>
            </v:textbox>
          </v:shape>
        </w:pict>
      </w:r>
    </w:p>
    <w:p w:rsidR="00EE1830" w:rsidRPr="00EB316B" w:rsidRDefault="001A07B3" w:rsidP="00EE1830">
      <w:pPr>
        <w:tabs>
          <w:tab w:val="left" w:pos="8320"/>
        </w:tabs>
        <w:autoSpaceDE w:val="0"/>
        <w:autoSpaceDN w:val="0"/>
        <w:adjustRightInd w:val="0"/>
        <w:rPr>
          <w:b/>
          <w:bCs/>
        </w:rPr>
      </w:pPr>
      <w:r>
        <w:rPr>
          <w:b/>
          <w:bCs/>
          <w:noProof/>
        </w:rPr>
        <w:pict>
          <v:shape id="_x0000_s1062" type="#_x0000_t32" style="position:absolute;margin-left:64.1pt;margin-top:5.4pt;width:329.7pt;height:0;z-index:251698176" o:connectortype="straight">
            <v:stroke endarrow="block"/>
          </v:shape>
        </w:pict>
      </w:r>
      <w:r w:rsidR="00EE1830" w:rsidRPr="00EB316B">
        <w:rPr>
          <w:b/>
          <w:bCs/>
        </w:rPr>
        <w:tab/>
      </w:r>
    </w:p>
    <w:p w:rsidR="00EE1830" w:rsidRPr="00EB316B" w:rsidRDefault="00EE1830" w:rsidP="00EE1830">
      <w:pPr>
        <w:autoSpaceDE w:val="0"/>
        <w:autoSpaceDN w:val="0"/>
        <w:adjustRightInd w:val="0"/>
        <w:rPr>
          <w:b/>
          <w:bCs/>
        </w:rPr>
      </w:pPr>
    </w:p>
    <w:p w:rsidR="00EE1830" w:rsidRPr="00EB316B" w:rsidRDefault="00EE1830" w:rsidP="00155CB8">
      <w:pPr>
        <w:autoSpaceDE w:val="0"/>
        <w:autoSpaceDN w:val="0"/>
        <w:adjustRightInd w:val="0"/>
        <w:rPr>
          <w:b/>
          <w:bCs/>
        </w:rPr>
      </w:pPr>
      <w:r w:rsidRPr="00EB316B">
        <w:rPr>
          <w:b/>
          <w:bCs/>
        </w:rPr>
        <w:t>Figure</w:t>
      </w:r>
      <w:r w:rsidR="00D532A1">
        <w:rPr>
          <w:b/>
          <w:bCs/>
        </w:rPr>
        <w:t xml:space="preserve"> III.9 :</w:t>
      </w:r>
      <w:r w:rsidRPr="00EB316B">
        <w:rPr>
          <w:b/>
          <w:bCs/>
        </w:rPr>
        <w:t xml:space="preserve"> </w:t>
      </w:r>
      <w:r w:rsidRPr="00EB316B">
        <w:t>Représentation graphique de l’équation de Langmuir</w:t>
      </w:r>
      <w:r>
        <w:t>.</w:t>
      </w:r>
    </w:p>
    <w:p w:rsidR="00EE1830" w:rsidRPr="00EB316B" w:rsidRDefault="00EE1830" w:rsidP="00EE1830">
      <w:pPr>
        <w:autoSpaceDE w:val="0"/>
        <w:autoSpaceDN w:val="0"/>
        <w:adjustRightInd w:val="0"/>
        <w:jc w:val="center"/>
        <w:rPr>
          <w:b/>
          <w:bCs/>
        </w:rPr>
      </w:pPr>
    </w:p>
    <w:p w:rsidR="00EE1830" w:rsidRDefault="00EE1830" w:rsidP="00EE1830">
      <w:pPr>
        <w:autoSpaceDE w:val="0"/>
        <w:autoSpaceDN w:val="0"/>
        <w:adjustRightInd w:val="0"/>
        <w:rPr>
          <w:b/>
          <w:bCs/>
        </w:rPr>
      </w:pPr>
    </w:p>
    <w:p w:rsidR="005D79AA" w:rsidRPr="00EB316B" w:rsidRDefault="005D79AA" w:rsidP="00EE1830">
      <w:pPr>
        <w:autoSpaceDE w:val="0"/>
        <w:autoSpaceDN w:val="0"/>
        <w:adjustRightInd w:val="0"/>
        <w:rPr>
          <w:b/>
          <w:bCs/>
        </w:rPr>
      </w:pPr>
    </w:p>
    <w:p w:rsidR="00EE1830" w:rsidRPr="00EB316B" w:rsidRDefault="005D79AA" w:rsidP="00EE1830">
      <w:pPr>
        <w:autoSpaceDE w:val="0"/>
        <w:autoSpaceDN w:val="0"/>
        <w:adjustRightInd w:val="0"/>
        <w:rPr>
          <w:b/>
          <w:bCs/>
        </w:rPr>
      </w:pPr>
      <w:r>
        <w:rPr>
          <w:b/>
          <w:bCs/>
        </w:rPr>
        <w:t>II</w:t>
      </w:r>
      <w:r w:rsidR="00EE1830" w:rsidRPr="00EB316B">
        <w:rPr>
          <w:b/>
          <w:bCs/>
        </w:rPr>
        <w:t>I.</w:t>
      </w:r>
      <w:r>
        <w:rPr>
          <w:b/>
          <w:bCs/>
        </w:rPr>
        <w:t>8</w:t>
      </w:r>
      <w:r w:rsidR="00EE1830" w:rsidRPr="00EB316B">
        <w:rPr>
          <w:b/>
          <w:bCs/>
        </w:rPr>
        <w:t>.2. Modèle de Freundlich</w:t>
      </w:r>
    </w:p>
    <w:p w:rsidR="00EE1830" w:rsidRPr="00EB316B" w:rsidRDefault="00EE1830" w:rsidP="00EE1830">
      <w:pPr>
        <w:autoSpaceDE w:val="0"/>
        <w:autoSpaceDN w:val="0"/>
        <w:adjustRightInd w:val="0"/>
        <w:spacing w:line="360" w:lineRule="auto"/>
        <w:jc w:val="both"/>
      </w:pPr>
    </w:p>
    <w:p w:rsidR="00EE1830" w:rsidRPr="00EB316B" w:rsidRDefault="00EE1830" w:rsidP="005D79AA">
      <w:pPr>
        <w:tabs>
          <w:tab w:val="left" w:pos="709"/>
          <w:tab w:val="left" w:pos="851"/>
        </w:tabs>
        <w:autoSpaceDE w:val="0"/>
        <w:autoSpaceDN w:val="0"/>
        <w:adjustRightInd w:val="0"/>
        <w:spacing w:line="360" w:lineRule="auto"/>
        <w:jc w:val="both"/>
      </w:pPr>
      <w:r w:rsidRPr="00EB316B">
        <w:t xml:space="preserve">       </w:t>
      </w:r>
      <w:r w:rsidR="005D79AA">
        <w:t xml:space="preserve">    </w:t>
      </w:r>
      <w:r w:rsidRPr="00EB316B">
        <w:t>Le modèle de Freundlich est un modèle semi empirique qui permet de modéliser des isothermes d’adsorption sur des surfaces hétérogènes (dont les sites d’adsorption ne sont pas tous équivalents). Ce modèle est uniquement utilisable dans le domaine de faibles concentrations car il n’a pas de limite supérieure pour les fortes concentrations ce qui est contradictoire avec l’expérience. L’expression mathématique associée à ce modèle est donnée</w:t>
      </w:r>
      <w:r>
        <w:t xml:space="preserve"> </w:t>
      </w:r>
      <w:r w:rsidRPr="00EB316B">
        <w:t>par l’équation (18).</w:t>
      </w:r>
    </w:p>
    <w:p w:rsidR="00EE1830" w:rsidRPr="00EB316B" w:rsidRDefault="00EE1830" w:rsidP="00EE1830">
      <w:pPr>
        <w:autoSpaceDE w:val="0"/>
        <w:autoSpaceDN w:val="0"/>
        <w:adjustRightInd w:val="0"/>
        <w:spacing w:line="360" w:lineRule="auto"/>
        <w:jc w:val="both"/>
      </w:pPr>
    </w:p>
    <w:p w:rsidR="00EE1830" w:rsidRPr="00EB316B" w:rsidRDefault="00EE1830" w:rsidP="00EE1830">
      <w:pPr>
        <w:tabs>
          <w:tab w:val="left" w:pos="851"/>
        </w:tabs>
        <w:autoSpaceDE w:val="0"/>
        <w:autoSpaceDN w:val="0"/>
        <w:adjustRightInd w:val="0"/>
        <w:spacing w:line="360" w:lineRule="auto"/>
        <w:jc w:val="both"/>
      </w:pPr>
      <w:r w:rsidRPr="00EB316B">
        <w:t xml:space="preserve">      </w:t>
      </w:r>
      <w:r>
        <w:t xml:space="preserve">    </w:t>
      </w:r>
      <w:r w:rsidRPr="00EB316B">
        <w:t xml:space="preserve"> La constante </w:t>
      </w:r>
      <w:r w:rsidRPr="005D79AA">
        <w:t>K</w:t>
      </w:r>
      <w:r w:rsidRPr="005D79AA">
        <w:rPr>
          <w:sz w:val="16"/>
          <w:szCs w:val="16"/>
          <w:vertAlign w:val="subscript"/>
        </w:rPr>
        <w:t>F</w:t>
      </w:r>
      <w:r w:rsidRPr="005D79AA">
        <w:rPr>
          <w:sz w:val="16"/>
          <w:szCs w:val="16"/>
        </w:rPr>
        <w:t xml:space="preserve"> </w:t>
      </w:r>
      <w:r w:rsidRPr="00EB316B">
        <w:t xml:space="preserve">est égal à la valeur de </w:t>
      </w:r>
      <w:proofErr w:type="spellStart"/>
      <w:r w:rsidRPr="005D79AA">
        <w:t>q</w:t>
      </w:r>
      <w:r w:rsidRPr="005D79AA">
        <w:rPr>
          <w:sz w:val="16"/>
          <w:szCs w:val="16"/>
        </w:rPr>
        <w:t>e</w:t>
      </w:r>
      <w:proofErr w:type="spellEnd"/>
      <w:r w:rsidRPr="00EB316B">
        <w:rPr>
          <w:i/>
          <w:iCs/>
          <w:sz w:val="16"/>
          <w:szCs w:val="16"/>
        </w:rPr>
        <w:t xml:space="preserve"> </w:t>
      </w:r>
      <w:r w:rsidRPr="00EB316B">
        <w:t xml:space="preserve">lorsque la concentration à l’équilibre est égale à 1. Le modèle de Freundlich implique que la distribution d’énergie pour les sites d’adsorption est exponentielle </w:t>
      </w:r>
      <w:r w:rsidRPr="002A018F">
        <w:rPr>
          <w:b/>
          <w:bCs/>
        </w:rPr>
        <w:t>[1</w:t>
      </w:r>
      <w:r w:rsidR="002A018F">
        <w:rPr>
          <w:b/>
          <w:bCs/>
        </w:rPr>
        <w:t>9</w:t>
      </w:r>
      <w:r w:rsidRPr="002A018F">
        <w:rPr>
          <w:b/>
          <w:bCs/>
        </w:rPr>
        <w:t>]</w:t>
      </w:r>
      <w:r w:rsidRPr="00EB316B">
        <w:t>. Ce modèle ne suppose pas que lorsque la concentration augmente, le recouvrement de surface approche une valeur limite correspondant à une monocouche complète. Il est utilisé dans les eaux de rejet.</w:t>
      </w:r>
    </w:p>
    <w:p w:rsidR="00EE1830" w:rsidRPr="00EB316B" w:rsidRDefault="00EE1830" w:rsidP="00EE1830">
      <w:pPr>
        <w:autoSpaceDE w:val="0"/>
        <w:autoSpaceDN w:val="0"/>
        <w:adjustRightInd w:val="0"/>
        <w:spacing w:line="360" w:lineRule="auto"/>
        <w:jc w:val="both"/>
      </w:pPr>
      <w:r w:rsidRPr="00EB316B">
        <w:t xml:space="preserve">       </w:t>
      </w:r>
    </w:p>
    <w:p w:rsidR="00EE1830" w:rsidRDefault="00EE1830" w:rsidP="00EE1830">
      <w:pPr>
        <w:tabs>
          <w:tab w:val="left" w:pos="851"/>
        </w:tabs>
        <w:autoSpaceDE w:val="0"/>
        <w:autoSpaceDN w:val="0"/>
        <w:adjustRightInd w:val="0"/>
        <w:spacing w:line="360" w:lineRule="auto"/>
        <w:jc w:val="both"/>
      </w:pPr>
      <w:r w:rsidRPr="00EB316B">
        <w:t xml:space="preserve">      </w:t>
      </w:r>
      <w:r>
        <w:t xml:space="preserve">   </w:t>
      </w:r>
    </w:p>
    <w:p w:rsidR="00EE1830" w:rsidRDefault="00EE1830" w:rsidP="00EE1830">
      <w:pPr>
        <w:tabs>
          <w:tab w:val="left" w:pos="851"/>
        </w:tabs>
        <w:autoSpaceDE w:val="0"/>
        <w:autoSpaceDN w:val="0"/>
        <w:adjustRightInd w:val="0"/>
        <w:spacing w:line="360" w:lineRule="auto"/>
        <w:jc w:val="both"/>
      </w:pPr>
    </w:p>
    <w:p w:rsidR="00EE1830" w:rsidRDefault="00EE1830" w:rsidP="00EE1830">
      <w:pPr>
        <w:tabs>
          <w:tab w:val="left" w:pos="851"/>
        </w:tabs>
        <w:autoSpaceDE w:val="0"/>
        <w:autoSpaceDN w:val="0"/>
        <w:adjustRightInd w:val="0"/>
        <w:spacing w:line="360" w:lineRule="auto"/>
        <w:jc w:val="both"/>
      </w:pPr>
    </w:p>
    <w:p w:rsidR="00EE1830" w:rsidRDefault="00EE1830" w:rsidP="00EE1830">
      <w:pPr>
        <w:tabs>
          <w:tab w:val="left" w:pos="851"/>
        </w:tabs>
        <w:autoSpaceDE w:val="0"/>
        <w:autoSpaceDN w:val="0"/>
        <w:adjustRightInd w:val="0"/>
        <w:spacing w:line="360" w:lineRule="auto"/>
        <w:jc w:val="both"/>
      </w:pPr>
    </w:p>
    <w:p w:rsidR="00EE1830" w:rsidRDefault="00EE1830" w:rsidP="00EE1830">
      <w:pPr>
        <w:tabs>
          <w:tab w:val="left" w:pos="851"/>
        </w:tabs>
        <w:autoSpaceDE w:val="0"/>
        <w:autoSpaceDN w:val="0"/>
        <w:adjustRightInd w:val="0"/>
        <w:spacing w:line="360" w:lineRule="auto"/>
        <w:jc w:val="both"/>
      </w:pPr>
    </w:p>
    <w:p w:rsidR="00EE1830" w:rsidRPr="00EB316B" w:rsidRDefault="005D79AA" w:rsidP="005D79AA">
      <w:pPr>
        <w:tabs>
          <w:tab w:val="left" w:pos="709"/>
          <w:tab w:val="left" w:pos="851"/>
        </w:tabs>
        <w:autoSpaceDE w:val="0"/>
        <w:autoSpaceDN w:val="0"/>
        <w:adjustRightInd w:val="0"/>
        <w:spacing w:line="360" w:lineRule="auto"/>
        <w:jc w:val="both"/>
      </w:pPr>
      <w:r>
        <w:t xml:space="preserve">           </w:t>
      </w:r>
      <w:r w:rsidR="00EE1830" w:rsidRPr="00EB316B">
        <w:t xml:space="preserve">La représentation de </w:t>
      </w:r>
      <w:proofErr w:type="spellStart"/>
      <w:r w:rsidR="00EE1830" w:rsidRPr="005D79AA">
        <w:t>logq</w:t>
      </w:r>
      <w:r w:rsidR="00EE1830" w:rsidRPr="005D79AA">
        <w:rPr>
          <w:sz w:val="18"/>
          <w:szCs w:val="18"/>
        </w:rPr>
        <w:t>e</w:t>
      </w:r>
      <w:proofErr w:type="spellEnd"/>
      <w:r w:rsidR="00EE1830" w:rsidRPr="00EB316B">
        <w:rPr>
          <w:i/>
          <w:iCs/>
          <w:sz w:val="16"/>
          <w:szCs w:val="16"/>
        </w:rPr>
        <w:t xml:space="preserve"> </w:t>
      </w:r>
      <w:r w:rsidR="00EE1830" w:rsidRPr="00EB316B">
        <w:t xml:space="preserve">en fonction de </w:t>
      </w:r>
      <w:proofErr w:type="spellStart"/>
      <w:r w:rsidR="00EE1830" w:rsidRPr="005D79AA">
        <w:t>logC</w:t>
      </w:r>
      <w:r w:rsidR="00EE1830" w:rsidRPr="005D79AA">
        <w:rPr>
          <w:sz w:val="16"/>
          <w:szCs w:val="16"/>
        </w:rPr>
        <w:t>eq</w:t>
      </w:r>
      <w:proofErr w:type="spellEnd"/>
      <w:r w:rsidR="00EE1830" w:rsidRPr="00EB316B">
        <w:rPr>
          <w:i/>
          <w:iCs/>
          <w:sz w:val="16"/>
          <w:szCs w:val="16"/>
        </w:rPr>
        <w:t xml:space="preserve"> </w:t>
      </w:r>
      <w:r w:rsidR="00EE1830" w:rsidRPr="00EB316B">
        <w:t xml:space="preserve">est une droite de pente </w:t>
      </w:r>
      <w:r w:rsidR="00EE1830" w:rsidRPr="005D79AA">
        <w:t>1/n</w:t>
      </w:r>
      <w:r w:rsidR="00EE1830" w:rsidRPr="00EB316B">
        <w:rPr>
          <w:i/>
          <w:iCs/>
        </w:rPr>
        <w:t xml:space="preserve"> </w:t>
      </w:r>
      <w:r w:rsidR="00EE1830" w:rsidRPr="00EB316B">
        <w:t xml:space="preserve">et d’ordonnée à l’origine </w:t>
      </w:r>
      <w:proofErr w:type="spellStart"/>
      <w:r w:rsidR="00EE1830" w:rsidRPr="005D79AA">
        <w:t>logK</w:t>
      </w:r>
      <w:r w:rsidR="00EE1830" w:rsidRPr="005D79AA">
        <w:rPr>
          <w:sz w:val="16"/>
          <w:szCs w:val="16"/>
        </w:rPr>
        <w:t>F</w:t>
      </w:r>
      <w:proofErr w:type="spellEnd"/>
      <w:r w:rsidR="00EE1830" w:rsidRPr="00EB316B">
        <w:t xml:space="preserve">. </w:t>
      </w:r>
      <w:r w:rsidR="00EE1830" w:rsidRPr="005D79AA">
        <w:t>K</w:t>
      </w:r>
      <w:r w:rsidR="00EE1830" w:rsidRPr="005D79AA">
        <w:rPr>
          <w:sz w:val="16"/>
          <w:szCs w:val="16"/>
        </w:rPr>
        <w:t>F</w:t>
      </w:r>
      <w:r w:rsidR="00EE1830" w:rsidRPr="00EB316B">
        <w:rPr>
          <w:i/>
          <w:iCs/>
          <w:sz w:val="16"/>
          <w:szCs w:val="16"/>
        </w:rPr>
        <w:t xml:space="preserve"> </w:t>
      </w:r>
      <w:r w:rsidR="00EE1830" w:rsidRPr="00EB316B">
        <w:t xml:space="preserve">et </w:t>
      </w:r>
      <w:r w:rsidR="00EE1830" w:rsidRPr="005D79AA">
        <w:t>n</w:t>
      </w:r>
      <w:r w:rsidR="00EE1830" w:rsidRPr="00EB316B">
        <w:rPr>
          <w:i/>
          <w:iCs/>
        </w:rPr>
        <w:t xml:space="preserve"> </w:t>
      </w:r>
      <w:r w:rsidR="00EE1830" w:rsidRPr="00EB316B">
        <w:t>sont des constantes qu’il faut déterminer pour chaque couple adsorbant/adsorbat à chaque température.</w:t>
      </w:r>
    </w:p>
    <w:p w:rsidR="00797D9C" w:rsidRDefault="00797D9C" w:rsidP="00797D9C">
      <w:pPr>
        <w:spacing w:line="360" w:lineRule="auto"/>
      </w:pPr>
    </w:p>
    <w:p w:rsidR="00797D9C" w:rsidRDefault="00797D9C" w:rsidP="00797D9C">
      <w:pPr>
        <w:tabs>
          <w:tab w:val="left" w:pos="284"/>
          <w:tab w:val="left" w:pos="1418"/>
          <w:tab w:val="left" w:pos="3402"/>
          <w:tab w:val="left" w:pos="6804"/>
        </w:tabs>
        <w:spacing w:line="360" w:lineRule="auto"/>
      </w:pPr>
      <w:r>
        <w:t xml:space="preserve">                      </w:t>
      </w:r>
      <w:r w:rsidR="00EE1830" w:rsidRPr="00EB316B">
        <w:rPr>
          <w:position w:val="-20"/>
        </w:rPr>
        <w:object w:dxaOrig="1240" w:dyaOrig="560">
          <v:shape id="_x0000_i1052" type="#_x0000_t75" style="width:102.75pt;height:25.5pt" o:ole="">
            <v:imagedata r:id="rId66" o:title=""/>
          </v:shape>
          <o:OLEObject Type="Embed" ProgID="Equation.3" ShapeID="_x0000_i1052" DrawAspect="Content" ObjectID="_1348484893" r:id="rId67"/>
        </w:object>
      </w:r>
      <w:r w:rsidR="00EE1830" w:rsidRPr="00EB316B">
        <w:t xml:space="preserve">        </w:t>
      </w:r>
      <w:r>
        <w:t xml:space="preserve">                                                 (III-10)</w:t>
      </w:r>
    </w:p>
    <w:p w:rsidR="00EE1830" w:rsidRPr="00EB316B" w:rsidRDefault="00EE1830" w:rsidP="00797D9C">
      <w:pPr>
        <w:tabs>
          <w:tab w:val="left" w:pos="1418"/>
        </w:tabs>
        <w:spacing w:line="360" w:lineRule="auto"/>
      </w:pPr>
    </w:p>
    <w:p w:rsidR="00797D9C" w:rsidRDefault="00EE1830" w:rsidP="00797D9C">
      <w:pPr>
        <w:tabs>
          <w:tab w:val="left" w:pos="1160"/>
        </w:tabs>
        <w:spacing w:line="360" w:lineRule="auto"/>
        <w:jc w:val="both"/>
      </w:pPr>
      <w:r w:rsidRPr="00EB316B">
        <w:tab/>
      </w:r>
    </w:p>
    <w:p w:rsidR="00797D9C" w:rsidRDefault="001A7411" w:rsidP="00797D9C">
      <w:pPr>
        <w:tabs>
          <w:tab w:val="left" w:pos="1160"/>
        </w:tabs>
        <w:spacing w:line="360" w:lineRule="auto"/>
        <w:jc w:val="both"/>
      </w:pPr>
      <w:r>
        <w:rPr>
          <w:b/>
          <w:bCs/>
        </w:rPr>
        <w:t>-</w:t>
      </w:r>
      <w:proofErr w:type="spellStart"/>
      <w:r w:rsidR="00EE1830" w:rsidRPr="005D79AA">
        <w:rPr>
          <w:b/>
          <w:bCs/>
        </w:rPr>
        <w:t>q</w:t>
      </w:r>
      <w:r w:rsidR="00EE1830" w:rsidRPr="005D79AA">
        <w:rPr>
          <w:b/>
          <w:bCs/>
          <w:vertAlign w:val="subscript"/>
        </w:rPr>
        <w:t>e</w:t>
      </w:r>
      <w:proofErr w:type="spellEnd"/>
      <w:r w:rsidR="00EE1830" w:rsidRPr="005D79AA">
        <w:rPr>
          <w:b/>
          <w:bCs/>
        </w:rPr>
        <w:t> :</w:t>
      </w:r>
      <w:r w:rsidR="00EE1830" w:rsidRPr="00EB316B">
        <w:t xml:space="preserve"> quantité de substance ad</w:t>
      </w:r>
      <w:r>
        <w:t>sorbée par unité de masse de</w:t>
      </w:r>
      <w:r w:rsidR="00EE1830" w:rsidRPr="00EB316B">
        <w:t xml:space="preserve"> l’adsorption.</w:t>
      </w:r>
    </w:p>
    <w:p w:rsidR="00797D9C" w:rsidRDefault="001A7411" w:rsidP="00797D9C">
      <w:pPr>
        <w:tabs>
          <w:tab w:val="left" w:pos="1160"/>
        </w:tabs>
        <w:spacing w:line="360" w:lineRule="auto"/>
        <w:jc w:val="both"/>
      </w:pPr>
      <w:r>
        <w:rPr>
          <w:b/>
          <w:bCs/>
        </w:rPr>
        <w:t>-</w:t>
      </w:r>
      <w:r w:rsidR="00EE1830" w:rsidRPr="005D79AA">
        <w:rPr>
          <w:b/>
          <w:bCs/>
        </w:rPr>
        <w:t xml:space="preserve"> </w:t>
      </w:r>
      <w:proofErr w:type="spellStart"/>
      <w:r w:rsidR="00EE1830" w:rsidRPr="005D79AA">
        <w:rPr>
          <w:b/>
          <w:bCs/>
        </w:rPr>
        <w:t>C</w:t>
      </w:r>
      <w:r w:rsidR="00EE1830" w:rsidRPr="005D79AA">
        <w:rPr>
          <w:b/>
          <w:bCs/>
          <w:vertAlign w:val="subscript"/>
        </w:rPr>
        <w:t>eq</w:t>
      </w:r>
      <w:proofErr w:type="spellEnd"/>
      <w:r w:rsidR="00EE1830" w:rsidRPr="005D79AA">
        <w:rPr>
          <w:b/>
          <w:bCs/>
          <w:vertAlign w:val="subscript"/>
        </w:rPr>
        <w:t> </w:t>
      </w:r>
      <w:r w:rsidR="00EE1830" w:rsidRPr="005D79AA">
        <w:rPr>
          <w:b/>
          <w:bCs/>
        </w:rPr>
        <w:t>:</w:t>
      </w:r>
      <w:r w:rsidR="00EE1830" w:rsidRPr="00EB316B">
        <w:t xml:space="preserve"> concentration à l’équilibre de la substance dissoute dans la solution.</w:t>
      </w:r>
    </w:p>
    <w:p w:rsidR="00EE1830" w:rsidRPr="00EB316B" w:rsidRDefault="001A7411" w:rsidP="00797D9C">
      <w:pPr>
        <w:tabs>
          <w:tab w:val="left" w:pos="1160"/>
        </w:tabs>
        <w:spacing w:line="360" w:lineRule="auto"/>
        <w:jc w:val="both"/>
      </w:pPr>
      <w:r>
        <w:rPr>
          <w:i/>
          <w:iCs/>
        </w:rPr>
        <w:t>-</w:t>
      </w:r>
      <w:r w:rsidR="00EE1830" w:rsidRPr="00EB316B">
        <w:rPr>
          <w:i/>
          <w:iCs/>
        </w:rPr>
        <w:t xml:space="preserve"> </w:t>
      </w:r>
      <w:r w:rsidR="00EE1830" w:rsidRPr="005D79AA">
        <w:rPr>
          <w:b/>
          <w:bCs/>
        </w:rPr>
        <w:t>K</w:t>
      </w:r>
      <w:r w:rsidR="00EE1830" w:rsidRPr="005D79AA">
        <w:rPr>
          <w:b/>
          <w:bCs/>
          <w:vertAlign w:val="subscript"/>
        </w:rPr>
        <w:t>F </w:t>
      </w:r>
      <w:r w:rsidR="00EE1830" w:rsidRPr="005D79AA">
        <w:rPr>
          <w:b/>
          <w:bCs/>
        </w:rPr>
        <w:t>:</w:t>
      </w:r>
      <w:r w:rsidR="00EE1830" w:rsidRPr="00EB316B">
        <w:t xml:space="preserve"> constante de Freundlich correspondante à l’énergie d’adsorption.</w:t>
      </w:r>
    </w:p>
    <w:p w:rsidR="00EE1830" w:rsidRDefault="001A7411" w:rsidP="00EE1830">
      <w:pPr>
        <w:spacing w:line="360" w:lineRule="auto"/>
        <w:jc w:val="both"/>
      </w:pPr>
      <w:r>
        <w:t>-</w:t>
      </w:r>
      <w:r w:rsidR="00EE1830" w:rsidRPr="00EB316B">
        <w:t xml:space="preserve"> </w:t>
      </w:r>
      <w:r w:rsidR="00EE1830" w:rsidRPr="005D79AA">
        <w:rPr>
          <w:b/>
          <w:bCs/>
        </w:rPr>
        <w:t>n :</w:t>
      </w:r>
      <w:r w:rsidR="00EE1830" w:rsidRPr="00EB316B">
        <w:t xml:space="preserve"> </w:t>
      </w:r>
      <w:proofErr w:type="spellStart"/>
      <w:r w:rsidR="00EE1830" w:rsidRPr="00EB316B">
        <w:t>constantes.n</w:t>
      </w:r>
      <w:proofErr w:type="spellEnd"/>
      <w:r w:rsidR="00EE1830" w:rsidRPr="00EB316B">
        <w:t>, a une valeur supérieure à 1, en général compris entre 2 et10.</w:t>
      </w:r>
    </w:p>
    <w:p w:rsidR="005D79AA" w:rsidRPr="00EB316B" w:rsidRDefault="005D79AA" w:rsidP="005D79AA">
      <w:pPr>
        <w:tabs>
          <w:tab w:val="left" w:pos="709"/>
        </w:tabs>
        <w:spacing w:line="360" w:lineRule="auto"/>
        <w:jc w:val="both"/>
      </w:pPr>
    </w:p>
    <w:p w:rsidR="00EE1830" w:rsidRDefault="005D79AA" w:rsidP="005D79AA">
      <w:pPr>
        <w:pStyle w:val="Corpsdetexte"/>
        <w:tabs>
          <w:tab w:val="left" w:pos="180"/>
          <w:tab w:val="left" w:pos="360"/>
          <w:tab w:val="left" w:pos="709"/>
        </w:tabs>
        <w:ind w:firstLine="540"/>
        <w:rPr>
          <w:rFonts w:ascii="Times New Roman" w:hAnsi="Times New Roman"/>
          <w:sz w:val="24"/>
          <w:szCs w:val="24"/>
          <w:lang w:val="fr-FR"/>
        </w:rPr>
      </w:pPr>
      <w:r>
        <w:rPr>
          <w:rFonts w:ascii="Times New Roman" w:hAnsi="Times New Roman"/>
          <w:sz w:val="24"/>
          <w:szCs w:val="24"/>
          <w:lang w:val="fr-FR"/>
        </w:rPr>
        <w:t xml:space="preserve">  </w:t>
      </w:r>
      <w:r w:rsidR="00EE1830" w:rsidRPr="00EB316B">
        <w:rPr>
          <w:rFonts w:ascii="Times New Roman" w:hAnsi="Times New Roman"/>
          <w:sz w:val="24"/>
          <w:szCs w:val="24"/>
          <w:lang w:val="fr-FR"/>
        </w:rPr>
        <w:t>La représentation de log (</w:t>
      </w:r>
      <w:proofErr w:type="spellStart"/>
      <w:r w:rsidR="00EE1830" w:rsidRPr="00EB316B">
        <w:rPr>
          <w:rFonts w:ascii="Times New Roman" w:hAnsi="Times New Roman"/>
          <w:sz w:val="24"/>
          <w:szCs w:val="24"/>
          <w:lang w:val="fr-FR"/>
        </w:rPr>
        <w:t>q</w:t>
      </w:r>
      <w:r w:rsidR="00EE1830" w:rsidRPr="00EB316B">
        <w:rPr>
          <w:rFonts w:ascii="Times New Roman" w:hAnsi="Times New Roman"/>
          <w:sz w:val="24"/>
          <w:szCs w:val="24"/>
          <w:vertAlign w:val="subscript"/>
          <w:lang w:val="fr-FR"/>
        </w:rPr>
        <w:t>e</w:t>
      </w:r>
      <w:proofErr w:type="spellEnd"/>
      <w:r w:rsidR="00EE1830" w:rsidRPr="00EB316B">
        <w:rPr>
          <w:rFonts w:ascii="Times New Roman" w:hAnsi="Times New Roman"/>
          <w:sz w:val="24"/>
          <w:szCs w:val="24"/>
          <w:lang w:val="fr-FR"/>
        </w:rPr>
        <w:t>) en fonction de log (</w:t>
      </w:r>
      <w:proofErr w:type="spellStart"/>
      <w:r w:rsidR="00EE1830" w:rsidRPr="00EB316B">
        <w:rPr>
          <w:rFonts w:ascii="Times New Roman" w:hAnsi="Times New Roman"/>
          <w:sz w:val="24"/>
          <w:szCs w:val="24"/>
          <w:lang w:val="fr-FR"/>
        </w:rPr>
        <w:t>C</w:t>
      </w:r>
      <w:r w:rsidR="00EE1830" w:rsidRPr="004C1F7B">
        <w:rPr>
          <w:rFonts w:ascii="Times New Roman" w:hAnsi="Times New Roman"/>
          <w:sz w:val="24"/>
          <w:szCs w:val="24"/>
          <w:vertAlign w:val="subscript"/>
          <w:lang w:val="fr-FR"/>
        </w:rPr>
        <w:t>eq</w:t>
      </w:r>
      <w:proofErr w:type="spellEnd"/>
      <w:r w:rsidR="00EE1830" w:rsidRPr="00EB316B">
        <w:rPr>
          <w:rFonts w:ascii="Times New Roman" w:hAnsi="Times New Roman"/>
          <w:sz w:val="24"/>
          <w:szCs w:val="24"/>
          <w:lang w:val="fr-FR"/>
        </w:rPr>
        <w:t>) est une droite de pente 1/n et d’ordonnée à l’origine log (k</w:t>
      </w:r>
      <w:r w:rsidR="00EE1830" w:rsidRPr="00EB316B">
        <w:rPr>
          <w:rFonts w:ascii="Times New Roman" w:hAnsi="Times New Roman"/>
          <w:sz w:val="24"/>
          <w:szCs w:val="24"/>
          <w:vertAlign w:val="subscript"/>
          <w:lang w:val="fr-FR"/>
        </w:rPr>
        <w:t>F</w:t>
      </w:r>
      <w:r w:rsidR="00EE1830" w:rsidRPr="00EB316B">
        <w:rPr>
          <w:rFonts w:ascii="Times New Roman" w:hAnsi="Times New Roman"/>
          <w:sz w:val="24"/>
          <w:szCs w:val="24"/>
          <w:lang w:val="fr-FR"/>
        </w:rPr>
        <w:t>).</w:t>
      </w:r>
    </w:p>
    <w:p w:rsidR="00EE1830" w:rsidRDefault="00EE1830" w:rsidP="00EE1830">
      <w:pPr>
        <w:pStyle w:val="Corpsdetexte"/>
        <w:tabs>
          <w:tab w:val="left" w:pos="180"/>
          <w:tab w:val="left" w:pos="360"/>
        </w:tabs>
        <w:ind w:firstLine="540"/>
        <w:rPr>
          <w:rFonts w:ascii="Times New Roman" w:hAnsi="Times New Roman"/>
          <w:sz w:val="24"/>
          <w:szCs w:val="24"/>
          <w:lang w:val="fr-FR"/>
        </w:rPr>
      </w:pPr>
    </w:p>
    <w:p w:rsidR="00EE1830" w:rsidRPr="00EB316B" w:rsidRDefault="00EE1830" w:rsidP="00EE1830">
      <w:pPr>
        <w:pStyle w:val="Corpsdetexte"/>
        <w:tabs>
          <w:tab w:val="left" w:pos="180"/>
          <w:tab w:val="left" w:pos="360"/>
        </w:tabs>
        <w:ind w:firstLine="540"/>
        <w:rPr>
          <w:rFonts w:ascii="Times New Roman" w:hAnsi="Times New Roman"/>
          <w:sz w:val="24"/>
          <w:szCs w:val="24"/>
          <w:lang w:val="fr-FR"/>
        </w:rPr>
      </w:pPr>
    </w:p>
    <w:p w:rsidR="00EE1830" w:rsidRPr="0029166F" w:rsidRDefault="001A07B3" w:rsidP="00EE1830">
      <w:pPr>
        <w:spacing w:line="360" w:lineRule="auto"/>
        <w:jc w:val="both"/>
        <w:rPr>
          <w:b/>
          <w:bCs/>
          <w:i/>
          <w:iCs/>
        </w:rPr>
      </w:pPr>
      <w:r>
        <w:rPr>
          <w:b/>
          <w:bCs/>
          <w:i/>
          <w:iCs/>
          <w:noProof/>
        </w:rPr>
        <w:pict>
          <v:shape id="_x0000_s1068" type="#_x0000_t32" style="position:absolute;left:0;text-align:left;margin-left:63.1pt;margin-top:4.5pt;width:0;height:209pt;flip:y;z-index:251704320" o:connectortype="straight">
            <v:stroke endarrow="block"/>
          </v:shape>
        </w:pict>
      </w:r>
      <w:proofErr w:type="gramStart"/>
      <w:r w:rsidR="00EE1830" w:rsidRPr="0029166F">
        <w:rPr>
          <w:b/>
          <w:bCs/>
          <w:i/>
          <w:iCs/>
        </w:rPr>
        <w:t>log</w:t>
      </w:r>
      <w:proofErr w:type="gramEnd"/>
      <w:r w:rsidR="00EE1830">
        <w:rPr>
          <w:b/>
          <w:bCs/>
          <w:i/>
          <w:iCs/>
        </w:rPr>
        <w:t xml:space="preserve"> </w:t>
      </w:r>
      <w:r w:rsidR="00EE1830" w:rsidRPr="0029166F">
        <w:rPr>
          <w:b/>
          <w:bCs/>
          <w:i/>
          <w:iCs/>
        </w:rPr>
        <w:t>(</w:t>
      </w:r>
      <w:proofErr w:type="spellStart"/>
      <w:r w:rsidR="00EE1830">
        <w:rPr>
          <w:b/>
          <w:bCs/>
          <w:i/>
          <w:iCs/>
        </w:rPr>
        <w:t>q</w:t>
      </w:r>
      <w:r w:rsidR="00EE1830">
        <w:rPr>
          <w:b/>
          <w:bCs/>
          <w:i/>
          <w:iCs/>
          <w:vertAlign w:val="subscript"/>
        </w:rPr>
        <w:t>e</w:t>
      </w:r>
      <w:proofErr w:type="spellEnd"/>
      <w:r w:rsidR="00EE1830" w:rsidRPr="0029166F">
        <w:rPr>
          <w:b/>
          <w:bCs/>
          <w:i/>
          <w:iCs/>
        </w:rPr>
        <w:t>)</w:t>
      </w:r>
    </w:p>
    <w:p w:rsidR="00EE1830" w:rsidRPr="00EB316B" w:rsidRDefault="00EE1830" w:rsidP="00EE1830">
      <w:pPr>
        <w:spacing w:line="360" w:lineRule="auto"/>
        <w:jc w:val="both"/>
        <w:rPr>
          <w:b/>
          <w:bCs/>
          <w:sz w:val="28"/>
          <w:szCs w:val="28"/>
        </w:rPr>
      </w:pPr>
    </w:p>
    <w:p w:rsidR="00EE1830" w:rsidRPr="00EB316B" w:rsidRDefault="001A07B3" w:rsidP="00EE1830">
      <w:pPr>
        <w:spacing w:line="360" w:lineRule="auto"/>
        <w:jc w:val="both"/>
        <w:rPr>
          <w:b/>
          <w:bCs/>
          <w:sz w:val="28"/>
          <w:szCs w:val="28"/>
        </w:rPr>
      </w:pPr>
      <w:r>
        <w:rPr>
          <w:b/>
          <w:bCs/>
          <w:noProof/>
          <w:sz w:val="28"/>
          <w:szCs w:val="28"/>
        </w:rPr>
        <w:pict>
          <v:shape id="_x0000_s1069" type="#_x0000_t32" style="position:absolute;left:0;text-align:left;margin-left:63.1pt;margin-top:4.05pt;width:293pt;height:106pt;flip:y;z-index:251705344" o:connectortype="straight"/>
        </w:pict>
      </w:r>
    </w:p>
    <w:p w:rsidR="00EE1830" w:rsidRPr="00EB316B" w:rsidRDefault="001A07B3" w:rsidP="00EE1830">
      <w:pPr>
        <w:spacing w:line="360" w:lineRule="auto"/>
        <w:jc w:val="both"/>
        <w:rPr>
          <w:b/>
          <w:bCs/>
          <w:sz w:val="28"/>
          <w:szCs w:val="28"/>
        </w:rPr>
      </w:pPr>
      <w:r>
        <w:rPr>
          <w:b/>
          <w:bCs/>
          <w:noProof/>
          <w:sz w:val="28"/>
          <w:szCs w:val="28"/>
        </w:rPr>
        <w:pict>
          <v:shape id="_x0000_s1071" type="#_x0000_t32" style="position:absolute;left:0;text-align:left;margin-left:286.1pt;margin-top:6.9pt;width:0;height:45pt;flip:y;z-index:251707392" o:connectortype="straight"/>
        </w:pict>
      </w:r>
    </w:p>
    <w:p w:rsidR="00EE1830" w:rsidRPr="0029166F" w:rsidRDefault="001A07B3" w:rsidP="00EE1830">
      <w:pPr>
        <w:tabs>
          <w:tab w:val="left" w:pos="6380"/>
        </w:tabs>
        <w:spacing w:line="360" w:lineRule="auto"/>
        <w:jc w:val="both"/>
        <w:rPr>
          <w:b/>
          <w:bCs/>
          <w:i/>
          <w:iCs/>
        </w:rPr>
      </w:pPr>
      <w:r w:rsidRPr="001A07B3">
        <w:rPr>
          <w:b/>
          <w:bCs/>
          <w:noProof/>
          <w:sz w:val="28"/>
          <w:szCs w:val="28"/>
        </w:rPr>
        <w:pict>
          <v:shape id="_x0000_s1072" type="#_x0000_t19" style="position:absolute;left:0;text-align:left;margin-left:196.1pt;margin-top:12.75pt;width:7.15pt;height:17pt;z-index:251708416"/>
        </w:pict>
      </w:r>
      <w:r w:rsidR="00EE1830" w:rsidRPr="00EB316B">
        <w:rPr>
          <w:b/>
          <w:bCs/>
          <w:sz w:val="28"/>
          <w:szCs w:val="28"/>
        </w:rPr>
        <w:tab/>
      </w:r>
      <w:proofErr w:type="spellStart"/>
      <w:r w:rsidR="00EE1830" w:rsidRPr="0029166F">
        <w:rPr>
          <w:b/>
          <w:bCs/>
          <w:i/>
          <w:iCs/>
        </w:rPr>
        <w:t>tgα</w:t>
      </w:r>
      <w:proofErr w:type="spellEnd"/>
      <w:r w:rsidR="00EE1830" w:rsidRPr="0029166F">
        <w:rPr>
          <w:b/>
          <w:bCs/>
          <w:i/>
          <w:iCs/>
        </w:rPr>
        <w:t>=1/n</w:t>
      </w:r>
    </w:p>
    <w:p w:rsidR="00EE1830" w:rsidRPr="00EB316B" w:rsidRDefault="001A07B3" w:rsidP="00EE1830">
      <w:pPr>
        <w:autoSpaceDE w:val="0"/>
        <w:autoSpaceDN w:val="0"/>
        <w:adjustRightInd w:val="0"/>
        <w:rPr>
          <w:b/>
          <w:bCs/>
        </w:rPr>
      </w:pPr>
      <w:r>
        <w:rPr>
          <w:b/>
          <w:bCs/>
          <w:noProof/>
        </w:rPr>
        <w:pict>
          <v:shape id="_x0000_s1070" type="#_x0000_t32" style="position:absolute;margin-left:157.3pt;margin-top:5.05pt;width:133pt;height:2pt;flip:y;z-index:251706368" o:connectortype="straight"/>
        </w:pict>
      </w:r>
    </w:p>
    <w:p w:rsidR="00EE1830" w:rsidRPr="00EB316B" w:rsidRDefault="00EE1830" w:rsidP="00EE1830">
      <w:pPr>
        <w:autoSpaceDE w:val="0"/>
        <w:autoSpaceDN w:val="0"/>
        <w:adjustRightInd w:val="0"/>
        <w:rPr>
          <w:b/>
          <w:bCs/>
        </w:rPr>
      </w:pPr>
    </w:p>
    <w:p w:rsidR="00EE1830" w:rsidRPr="00EB316B" w:rsidRDefault="001A07B3" w:rsidP="00EE1830">
      <w:pPr>
        <w:autoSpaceDE w:val="0"/>
        <w:autoSpaceDN w:val="0"/>
        <w:adjustRightInd w:val="0"/>
        <w:rPr>
          <w:b/>
          <w:bCs/>
        </w:rPr>
      </w:pPr>
      <w:r>
        <w:rPr>
          <w:b/>
          <w:bCs/>
          <w:noProof/>
        </w:rPr>
        <w:pict>
          <v:shape id="_x0000_s1073" type="#_x0000_t87" style="position:absolute;margin-left:49.1pt;margin-top:10pt;width:7.15pt;height:61pt;z-index:251709440"/>
        </w:pict>
      </w:r>
    </w:p>
    <w:p w:rsidR="00EE1830" w:rsidRPr="00EB316B" w:rsidRDefault="00EE1830" w:rsidP="00EE1830">
      <w:pPr>
        <w:autoSpaceDE w:val="0"/>
        <w:autoSpaceDN w:val="0"/>
        <w:adjustRightInd w:val="0"/>
        <w:rPr>
          <w:b/>
          <w:bCs/>
        </w:rPr>
      </w:pPr>
    </w:p>
    <w:p w:rsidR="00EE1830" w:rsidRPr="00EB316B" w:rsidRDefault="00EE1830" w:rsidP="00EE1830">
      <w:pPr>
        <w:autoSpaceDE w:val="0"/>
        <w:autoSpaceDN w:val="0"/>
        <w:adjustRightInd w:val="0"/>
        <w:rPr>
          <w:b/>
          <w:bCs/>
        </w:rPr>
      </w:pPr>
    </w:p>
    <w:p w:rsidR="00EE1830" w:rsidRPr="0029166F" w:rsidRDefault="00EE1830" w:rsidP="00EE1830">
      <w:pPr>
        <w:autoSpaceDE w:val="0"/>
        <w:autoSpaceDN w:val="0"/>
        <w:adjustRightInd w:val="0"/>
        <w:rPr>
          <w:b/>
          <w:bCs/>
          <w:i/>
          <w:iCs/>
        </w:rPr>
      </w:pPr>
      <w:proofErr w:type="gramStart"/>
      <w:r w:rsidRPr="0029166F">
        <w:rPr>
          <w:b/>
          <w:bCs/>
          <w:i/>
          <w:iCs/>
        </w:rPr>
        <w:t>log</w:t>
      </w:r>
      <w:proofErr w:type="gramEnd"/>
      <w:r w:rsidRPr="0029166F">
        <w:rPr>
          <w:b/>
          <w:bCs/>
          <w:i/>
          <w:iCs/>
        </w:rPr>
        <w:t xml:space="preserve"> (k</w:t>
      </w:r>
      <w:r w:rsidRPr="0029166F">
        <w:rPr>
          <w:b/>
          <w:bCs/>
          <w:i/>
          <w:iCs/>
          <w:vertAlign w:val="subscript"/>
        </w:rPr>
        <w:t>F</w:t>
      </w:r>
      <w:r w:rsidRPr="0029166F">
        <w:rPr>
          <w:b/>
          <w:bCs/>
          <w:i/>
          <w:iCs/>
        </w:rPr>
        <w:t>)</w:t>
      </w:r>
    </w:p>
    <w:p w:rsidR="00EE1830" w:rsidRPr="0029166F" w:rsidRDefault="00EE1830" w:rsidP="00EE1830">
      <w:pPr>
        <w:autoSpaceDE w:val="0"/>
        <w:autoSpaceDN w:val="0"/>
        <w:adjustRightInd w:val="0"/>
        <w:rPr>
          <w:b/>
          <w:bCs/>
          <w:i/>
          <w:iCs/>
        </w:rPr>
      </w:pPr>
    </w:p>
    <w:p w:rsidR="00EE1830" w:rsidRPr="0029166F" w:rsidRDefault="001A07B3" w:rsidP="00EE1830">
      <w:pPr>
        <w:autoSpaceDE w:val="0"/>
        <w:autoSpaceDN w:val="0"/>
        <w:adjustRightInd w:val="0"/>
        <w:rPr>
          <w:b/>
          <w:bCs/>
          <w:i/>
          <w:iCs/>
        </w:rPr>
      </w:pPr>
      <w:r>
        <w:rPr>
          <w:b/>
          <w:bCs/>
          <w:i/>
          <w:iCs/>
          <w:noProof/>
        </w:rPr>
        <w:pict>
          <v:shape id="_x0000_s1067" type="#_x0000_t32" style="position:absolute;margin-left:63.1pt;margin-top:2.05pt;width:383pt;height:1pt;flip:y;z-index:251703296" o:connectortype="straight">
            <v:stroke endarrow="block"/>
          </v:shape>
        </w:pict>
      </w:r>
    </w:p>
    <w:p w:rsidR="00EE1830" w:rsidRPr="0029166F" w:rsidRDefault="00EE1830" w:rsidP="00EE1830">
      <w:pPr>
        <w:autoSpaceDE w:val="0"/>
        <w:autoSpaceDN w:val="0"/>
        <w:adjustRightInd w:val="0"/>
        <w:jc w:val="right"/>
        <w:rPr>
          <w:b/>
          <w:bCs/>
          <w:i/>
          <w:iCs/>
          <w:vertAlign w:val="subscript"/>
        </w:rPr>
      </w:pPr>
      <w:r w:rsidRPr="0029166F">
        <w:rPr>
          <w:b/>
          <w:bCs/>
          <w:i/>
          <w:iCs/>
        </w:rPr>
        <w:t xml:space="preserve">Log </w:t>
      </w:r>
      <w:proofErr w:type="spellStart"/>
      <w:r w:rsidRPr="0029166F">
        <w:rPr>
          <w:b/>
          <w:bCs/>
          <w:i/>
          <w:iCs/>
        </w:rPr>
        <w:t>C</w:t>
      </w:r>
      <w:r w:rsidRPr="0029166F">
        <w:rPr>
          <w:b/>
          <w:bCs/>
          <w:i/>
          <w:iCs/>
          <w:vertAlign w:val="subscript"/>
        </w:rPr>
        <w:t>eq</w:t>
      </w:r>
      <w:proofErr w:type="spellEnd"/>
    </w:p>
    <w:p w:rsidR="00EE1830" w:rsidRPr="00EB316B" w:rsidRDefault="00EE1830" w:rsidP="004D087E">
      <w:pPr>
        <w:tabs>
          <w:tab w:val="left" w:pos="1418"/>
        </w:tabs>
        <w:autoSpaceDE w:val="0"/>
        <w:autoSpaceDN w:val="0"/>
        <w:adjustRightInd w:val="0"/>
        <w:rPr>
          <w:b/>
          <w:bCs/>
        </w:rPr>
      </w:pPr>
      <w:r w:rsidRPr="00EB316B">
        <w:rPr>
          <w:b/>
          <w:bCs/>
        </w:rPr>
        <w:t xml:space="preserve">Figure </w:t>
      </w:r>
      <w:r w:rsidR="005D79AA">
        <w:rPr>
          <w:b/>
          <w:bCs/>
        </w:rPr>
        <w:t>III.10 :</w:t>
      </w:r>
      <w:r w:rsidRPr="00EB316B">
        <w:rPr>
          <w:b/>
          <w:bCs/>
        </w:rPr>
        <w:t xml:space="preserve"> </w:t>
      </w:r>
      <w:r w:rsidRPr="00EB316B">
        <w:t>Représentation graphique de l’isotherme de Freundlich</w:t>
      </w:r>
      <w:r>
        <w:t>.</w:t>
      </w:r>
    </w:p>
    <w:p w:rsidR="00EE1830" w:rsidRDefault="00EE1830" w:rsidP="00EE1830">
      <w:pPr>
        <w:autoSpaceDE w:val="0"/>
        <w:autoSpaceDN w:val="0"/>
        <w:adjustRightInd w:val="0"/>
        <w:spacing w:line="360" w:lineRule="auto"/>
        <w:rPr>
          <w:b/>
          <w:bCs/>
        </w:rPr>
      </w:pPr>
    </w:p>
    <w:p w:rsidR="00EE1830" w:rsidRDefault="00EE1830" w:rsidP="00EE1830">
      <w:pPr>
        <w:autoSpaceDE w:val="0"/>
        <w:autoSpaceDN w:val="0"/>
        <w:adjustRightInd w:val="0"/>
        <w:spacing w:line="360" w:lineRule="auto"/>
        <w:rPr>
          <w:b/>
          <w:bCs/>
        </w:rPr>
      </w:pPr>
    </w:p>
    <w:p w:rsidR="00EE1830" w:rsidRDefault="00EE1830" w:rsidP="00EE1830">
      <w:pPr>
        <w:autoSpaceDE w:val="0"/>
        <w:autoSpaceDN w:val="0"/>
        <w:adjustRightInd w:val="0"/>
        <w:spacing w:line="360" w:lineRule="auto"/>
        <w:rPr>
          <w:b/>
          <w:bCs/>
        </w:rPr>
      </w:pPr>
    </w:p>
    <w:p w:rsidR="004E0C37" w:rsidRDefault="004E0C37" w:rsidP="00D27AB6">
      <w:pPr>
        <w:tabs>
          <w:tab w:val="left" w:pos="2655"/>
        </w:tabs>
      </w:pPr>
    </w:p>
    <w:sectPr w:rsidR="004E0C37" w:rsidSect="006453DB">
      <w:headerReference w:type="default" r:id="rId68"/>
      <w:footerReference w:type="default" r:id="rId69"/>
      <w:pgSz w:w="11906" w:h="16838"/>
      <w:pgMar w:top="1418" w:right="1418" w:bottom="1418" w:left="1418" w:header="709" w:footer="709" w:gutter="0"/>
      <w:pgNumType w:start="5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55F" w:rsidRDefault="0013555F" w:rsidP="001E7187">
      <w:r>
        <w:separator/>
      </w:r>
    </w:p>
  </w:endnote>
  <w:endnote w:type="continuationSeparator" w:id="0">
    <w:p w:rsidR="0013555F" w:rsidRDefault="0013555F" w:rsidP="001E718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A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7187" w:rsidRDefault="001A07B3">
    <w:pPr>
      <w:pStyle w:val="Pieddepage"/>
    </w:pPr>
    <w:r>
      <w:rPr>
        <w:noProof/>
        <w:lang w:eastAsia="en-US"/>
      </w:rPr>
      <w:pict>
        <v:group id="_x0000_s2049" style="position:absolute;margin-left:0;margin-top:0;width:532.9pt;height:53pt;z-index:251660288;mso-position-horizontal:left;mso-position-horizontal-relative:page;mso-position-vertical:top;mso-position-vertical-relative:bottom-margin-area" coordorigin="15,14415" coordsize="10658,1060">
          <v:shapetype id="_x0000_t32" coordsize="21600,21600" o:spt="32" o:oned="t" path="m,l21600,21600e" filled="f">
            <v:path arrowok="t" fillok="f" o:connecttype="none"/>
            <o:lock v:ext="edit" shapetype="t"/>
          </v:shapetype>
          <v:shape id="_x0000_s2050" type="#_x0000_t32" style="position:absolute;left:15;top:14415;width:10171;height:1057" o:connectortype="straight" strokecolor="#a7bfde [1620]"/>
          <v:oval id="_x0000_s2051" style="position:absolute;left:9657;top:14459;width:1016;height:1016" fillcolor="#a7bfde [1620]" stroked="f"/>
          <v:oval id="_x0000_s2052" style="position:absolute;left:9733;top:14568;width:908;height:904" fillcolor="#d3dfee [820]" stroked="f"/>
          <v:oval id="_x0000_s2053" style="position:absolute;left:9802;top:14688;width:783;height:784;v-text-anchor:middle" fillcolor="#9bbb59 [3206]" strokecolor="#f2f2f2 [3041]" strokeweight="3pt">
            <v:shadow on="t" type="perspective" color="#4e6128 [1606]" opacity=".5" offset="1pt" offset2="-1pt"/>
            <v:textbox style="mso-next-textbox:#_x0000_s2053">
              <w:txbxContent>
                <w:p w:rsidR="001E7187" w:rsidRDefault="001A07B3">
                  <w:pPr>
                    <w:pStyle w:val="En-tte"/>
                    <w:jc w:val="center"/>
                    <w:rPr>
                      <w:color w:val="FFFFFF" w:themeColor="background1"/>
                    </w:rPr>
                  </w:pPr>
                  <w:fldSimple w:instr=" PAGE   \* MERGEFORMAT ">
                    <w:r w:rsidR="006453DB" w:rsidRPr="006453DB">
                      <w:rPr>
                        <w:noProof/>
                        <w:color w:val="FFFFFF" w:themeColor="background1"/>
                      </w:rPr>
                      <w:t>69</w:t>
                    </w:r>
                  </w:fldSimple>
                </w:p>
              </w:txbxContent>
            </v:textbox>
          </v:oval>
          <w10:wrap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55F" w:rsidRDefault="0013555F" w:rsidP="001E7187">
      <w:r>
        <w:separator/>
      </w:r>
    </w:p>
  </w:footnote>
  <w:footnote w:type="continuationSeparator" w:id="0">
    <w:p w:rsidR="0013555F" w:rsidRDefault="0013555F" w:rsidP="001E71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b/>
        <w:bCs/>
        <w:i/>
        <w:iCs/>
        <w:sz w:val="32"/>
        <w:szCs w:val="32"/>
      </w:rPr>
      <w:alias w:val="Titre"/>
      <w:id w:val="536411716"/>
      <w:placeholder>
        <w:docPart w:val="4329693BC07647CD8EAEB0C97185C41E"/>
      </w:placeholder>
      <w:dataBinding w:prefixMappings="xmlns:ns0='http://schemas.openxmlformats.org/package/2006/metadata/core-properties' xmlns:ns1='http://purl.org/dc/elements/1.1/'" w:xpath="/ns0:coreProperties[1]/ns1:title[1]" w:storeItemID="{6C3C8BC8-F283-45AE-878A-BAB7291924A1}"/>
      <w:text/>
    </w:sdtPr>
    <w:sdtContent>
      <w:p w:rsidR="00E37A11" w:rsidRPr="00E37A11" w:rsidRDefault="00E37A11" w:rsidP="00E37A11">
        <w:pPr>
          <w:pStyle w:val="En-tte"/>
          <w:jc w:val="center"/>
          <w:rPr>
            <w:rFonts w:asciiTheme="majorBidi" w:eastAsiaTheme="majorEastAsia" w:hAnsiTheme="majorBidi" w:cstheme="majorBidi"/>
            <w:b/>
            <w:bCs/>
            <w:i/>
            <w:iCs/>
            <w:sz w:val="32"/>
            <w:szCs w:val="32"/>
          </w:rPr>
        </w:pPr>
        <w:r w:rsidRPr="00E37A11">
          <w:rPr>
            <w:rFonts w:asciiTheme="majorBidi" w:eastAsiaTheme="majorEastAsia" w:hAnsiTheme="majorBidi" w:cstheme="majorBidi"/>
            <w:b/>
            <w:bCs/>
            <w:i/>
            <w:iCs/>
            <w:sz w:val="32"/>
            <w:szCs w:val="32"/>
          </w:rPr>
          <w:t>ADSORPTION</w:t>
        </w:r>
      </w:p>
    </w:sdtContent>
  </w:sdt>
  <w:p w:rsidR="00E37A11" w:rsidRDefault="001A07B3">
    <w:pPr>
      <w:pStyle w:val="En-tte"/>
    </w:pPr>
    <w:r w:rsidRPr="001A07B3">
      <w:rPr>
        <w:rFonts w:asciiTheme="majorHAnsi" w:eastAsiaTheme="majorEastAsia" w:hAnsiTheme="majorHAnsi" w:cstheme="majorBidi"/>
        <w:lang w:eastAsia="zh-TW"/>
      </w:rPr>
      <w:pict>
        <v:group id="_x0000_s2056" style="position:absolute;margin-left:0;margin-top:0;width:611.15pt;height:64.75pt;z-index:251664384;mso-width-percent:1000;mso-height-percent:900;mso-position-horizontal:center;mso-position-horizontal-relative:page;mso-position-vertical:top;mso-position-vertical-relative:page;mso-width-percent:1000;mso-height-percent:900;mso-height-relative:top-margin-area" coordorigin="8,9" coordsize="15823,1439">
          <v:shapetype id="_x0000_t32" coordsize="21600,21600" o:spt="32" o:oned="t" path="m,l21600,21600e" filled="f">
            <v:path arrowok="t" fillok="f" o:connecttype="none"/>
            <o:lock v:ext="edit" shapetype="t"/>
          </v:shapetype>
          <v:shape id="_x0000_s2057" type="#_x0000_t32" style="position:absolute;left:9;top:1431;width:15822;height:0;mso-width-percent:1000;mso-position-horizontal:center;mso-position-horizontal-relative:page;mso-position-vertical:bottom;mso-position-vertical-relative:top-margin-area;mso-width-percent:1000" o:connectortype="straight" strokecolor="#9bbb59 [3206]" strokeweight="2.5pt">
            <v:shadow color="#868686"/>
          </v:shape>
          <v:rect id="_x0000_s2058" style="position:absolute;left:8;top:9;width:4031;height:1439;mso-width-percent:400;mso-height-percent:1000;mso-width-percent:400;mso-height-percent:1000;mso-width-relative:margin;mso-height-relative:bottom-margin-area" filled="f" stroked="f"/>
          <w10:wrap anchorx="page" anchory="page"/>
        </v:group>
      </w:pict>
    </w:r>
    <w:r w:rsidRPr="001A07B3">
      <w:rPr>
        <w:rFonts w:asciiTheme="majorHAnsi" w:eastAsiaTheme="majorEastAsia" w:hAnsiTheme="majorHAnsi" w:cstheme="majorBidi"/>
        <w:lang w:eastAsia="zh-TW"/>
      </w:rPr>
      <w:pict>
        <v:rect id="_x0000_s2055" style="position:absolute;margin-left:0;margin-top:0;width:7.15pt;height:64pt;z-index:251663360;mso-height-percent:900;mso-position-horizontal:center;mso-position-horizontal-relative:right-margin-area;mso-position-vertical:top;mso-position-vertical-relative:page;mso-height-percent:900;mso-height-relative:top-margin-area" fillcolor="#9bbb59 [3206]" strokecolor="#f2f2f2 [3041]" strokeweight="3pt">
          <v:shadow on="t" type="perspective" color="#4e6128 [1606]" opacity=".5" offset="1pt" offset2="-1pt"/>
          <w10:wrap anchorx="page" anchory="page"/>
        </v:rect>
      </w:pict>
    </w:r>
    <w:r w:rsidRPr="001A07B3">
      <w:rPr>
        <w:rFonts w:asciiTheme="majorHAnsi" w:eastAsiaTheme="majorEastAsia" w:hAnsiTheme="majorHAnsi" w:cstheme="majorBidi"/>
        <w:lang w:eastAsia="zh-TW"/>
      </w:rPr>
      <w:pict>
        <v:rect id="_x0000_s2054" style="position:absolute;margin-left:0;margin-top:0;width:7.15pt;height:64pt;z-index:251662336;mso-height-percent:900;mso-position-horizontal:center;mso-position-horizontal-relative:left-margin-area;mso-position-vertical:top;mso-position-vertical-relative:page;mso-height-percent:900;mso-height-relative:top-margin-area" fillcolor="#9bbb59 [3206]" strokecolor="#f2f2f2 [3041]" strokeweight="3pt">
          <v:shadow on="t" type="perspective" color="#4e6128 [1606]" opacity=".5" offset="1pt" offset2="-1pt"/>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C1BBF"/>
    <w:multiLevelType w:val="hybridMultilevel"/>
    <w:tmpl w:val="2A1CF2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6AC7519"/>
    <w:multiLevelType w:val="hybridMultilevel"/>
    <w:tmpl w:val="238E59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2D743C0"/>
    <w:multiLevelType w:val="hybridMultilevel"/>
    <w:tmpl w:val="A5DA133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7FE503C"/>
    <w:multiLevelType w:val="hybridMultilevel"/>
    <w:tmpl w:val="C99291F0"/>
    <w:lvl w:ilvl="0" w:tplc="040C0009">
      <w:start w:val="1"/>
      <w:numFmt w:val="bullet"/>
      <w:lvlText w:val=""/>
      <w:lvlJc w:val="left"/>
      <w:pPr>
        <w:ind w:left="1920" w:hanging="360"/>
      </w:pPr>
      <w:rPr>
        <w:rFonts w:ascii="Wingdings" w:hAnsi="Wingdings" w:hint="default"/>
      </w:rPr>
    </w:lvl>
    <w:lvl w:ilvl="1" w:tplc="040C0003" w:tentative="1">
      <w:start w:val="1"/>
      <w:numFmt w:val="bullet"/>
      <w:lvlText w:val="o"/>
      <w:lvlJc w:val="left"/>
      <w:pPr>
        <w:ind w:left="2640" w:hanging="360"/>
      </w:pPr>
      <w:rPr>
        <w:rFonts w:ascii="Courier New" w:hAnsi="Courier New" w:cs="Courier New" w:hint="default"/>
      </w:rPr>
    </w:lvl>
    <w:lvl w:ilvl="2" w:tplc="040C0005" w:tentative="1">
      <w:start w:val="1"/>
      <w:numFmt w:val="bullet"/>
      <w:lvlText w:val=""/>
      <w:lvlJc w:val="left"/>
      <w:pPr>
        <w:ind w:left="3360" w:hanging="360"/>
      </w:pPr>
      <w:rPr>
        <w:rFonts w:ascii="Wingdings" w:hAnsi="Wingdings" w:hint="default"/>
      </w:rPr>
    </w:lvl>
    <w:lvl w:ilvl="3" w:tplc="040C0001" w:tentative="1">
      <w:start w:val="1"/>
      <w:numFmt w:val="bullet"/>
      <w:lvlText w:val=""/>
      <w:lvlJc w:val="left"/>
      <w:pPr>
        <w:ind w:left="4080" w:hanging="360"/>
      </w:pPr>
      <w:rPr>
        <w:rFonts w:ascii="Symbol" w:hAnsi="Symbol" w:hint="default"/>
      </w:rPr>
    </w:lvl>
    <w:lvl w:ilvl="4" w:tplc="040C0003" w:tentative="1">
      <w:start w:val="1"/>
      <w:numFmt w:val="bullet"/>
      <w:lvlText w:val="o"/>
      <w:lvlJc w:val="left"/>
      <w:pPr>
        <w:ind w:left="4800" w:hanging="360"/>
      </w:pPr>
      <w:rPr>
        <w:rFonts w:ascii="Courier New" w:hAnsi="Courier New" w:cs="Courier New" w:hint="default"/>
      </w:rPr>
    </w:lvl>
    <w:lvl w:ilvl="5" w:tplc="040C0005" w:tentative="1">
      <w:start w:val="1"/>
      <w:numFmt w:val="bullet"/>
      <w:lvlText w:val=""/>
      <w:lvlJc w:val="left"/>
      <w:pPr>
        <w:ind w:left="5520" w:hanging="360"/>
      </w:pPr>
      <w:rPr>
        <w:rFonts w:ascii="Wingdings" w:hAnsi="Wingdings" w:hint="default"/>
      </w:rPr>
    </w:lvl>
    <w:lvl w:ilvl="6" w:tplc="040C0001" w:tentative="1">
      <w:start w:val="1"/>
      <w:numFmt w:val="bullet"/>
      <w:lvlText w:val=""/>
      <w:lvlJc w:val="left"/>
      <w:pPr>
        <w:ind w:left="6240" w:hanging="360"/>
      </w:pPr>
      <w:rPr>
        <w:rFonts w:ascii="Symbol" w:hAnsi="Symbol" w:hint="default"/>
      </w:rPr>
    </w:lvl>
    <w:lvl w:ilvl="7" w:tplc="040C0003" w:tentative="1">
      <w:start w:val="1"/>
      <w:numFmt w:val="bullet"/>
      <w:lvlText w:val="o"/>
      <w:lvlJc w:val="left"/>
      <w:pPr>
        <w:ind w:left="6960" w:hanging="360"/>
      </w:pPr>
      <w:rPr>
        <w:rFonts w:ascii="Courier New" w:hAnsi="Courier New" w:cs="Courier New" w:hint="default"/>
      </w:rPr>
    </w:lvl>
    <w:lvl w:ilvl="8" w:tplc="040C0005" w:tentative="1">
      <w:start w:val="1"/>
      <w:numFmt w:val="bullet"/>
      <w:lvlText w:val=""/>
      <w:lvlJc w:val="left"/>
      <w:pPr>
        <w:ind w:left="76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60"/>
    <o:shapelayout v:ext="edit">
      <o:idmap v:ext="edit" data="2"/>
      <o:rules v:ext="edit">
        <o:r id="V:Rule3" type="connector" idref="#_x0000_s2050"/>
        <o:r id="V:Rule4" type="connector" idref="#_x0000_s2057"/>
      </o:rules>
    </o:shapelayout>
  </w:hdrShapeDefaults>
  <w:footnotePr>
    <w:footnote w:id="-1"/>
    <w:footnote w:id="0"/>
  </w:footnotePr>
  <w:endnotePr>
    <w:endnote w:id="-1"/>
    <w:endnote w:id="0"/>
  </w:endnotePr>
  <w:compat/>
  <w:rsids>
    <w:rsidRoot w:val="00EE1830"/>
    <w:rsid w:val="0003597F"/>
    <w:rsid w:val="00111767"/>
    <w:rsid w:val="0012672A"/>
    <w:rsid w:val="0013555F"/>
    <w:rsid w:val="00155CB8"/>
    <w:rsid w:val="001A07B3"/>
    <w:rsid w:val="001A7411"/>
    <w:rsid w:val="001E7187"/>
    <w:rsid w:val="001F12C7"/>
    <w:rsid w:val="001F298B"/>
    <w:rsid w:val="00230A91"/>
    <w:rsid w:val="002A018F"/>
    <w:rsid w:val="002A308D"/>
    <w:rsid w:val="002D12A7"/>
    <w:rsid w:val="00322271"/>
    <w:rsid w:val="003C497A"/>
    <w:rsid w:val="003C68EF"/>
    <w:rsid w:val="0043704C"/>
    <w:rsid w:val="0046596B"/>
    <w:rsid w:val="004C1F7B"/>
    <w:rsid w:val="004D087E"/>
    <w:rsid w:val="004E0C37"/>
    <w:rsid w:val="004F7831"/>
    <w:rsid w:val="00535D53"/>
    <w:rsid w:val="005D79AA"/>
    <w:rsid w:val="006453DB"/>
    <w:rsid w:val="006B78FE"/>
    <w:rsid w:val="00750BAF"/>
    <w:rsid w:val="00751A36"/>
    <w:rsid w:val="00797D9C"/>
    <w:rsid w:val="00807419"/>
    <w:rsid w:val="00840FFB"/>
    <w:rsid w:val="00851024"/>
    <w:rsid w:val="00912AAA"/>
    <w:rsid w:val="009207DB"/>
    <w:rsid w:val="00A72553"/>
    <w:rsid w:val="00B55D69"/>
    <w:rsid w:val="00BD6674"/>
    <w:rsid w:val="00C00423"/>
    <w:rsid w:val="00C6663B"/>
    <w:rsid w:val="00D27AB6"/>
    <w:rsid w:val="00D532A1"/>
    <w:rsid w:val="00D5754E"/>
    <w:rsid w:val="00D641C9"/>
    <w:rsid w:val="00E37A11"/>
    <w:rsid w:val="00EE1830"/>
    <w:rsid w:val="00EE1AB5"/>
    <w:rsid w:val="00F223D3"/>
    <w:rsid w:val="00F647B8"/>
    <w:rsid w:val="00FA0F1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60"/>
    <o:shapelayout v:ext="edit">
      <o:idmap v:ext="edit" data="1"/>
      <o:rules v:ext="edit">
        <o:r id="V:Rule4" type="arc" idref="#_x0000_s1040"/>
        <o:r id="V:Rule10" type="arc" idref="#_x0000_s1051"/>
        <o:r id="V:Rule16" type="arc" idref="#_x0000_s1033"/>
        <o:r id="V:Rule22" type="arc" idref="#_x0000_s1066"/>
        <o:r id="V:Rule28" type="arc" idref="#_x0000_s1072"/>
        <o:r id="V:Rule31" type="connector" idref="#_x0000_s1062"/>
        <o:r id="V:Rule32" type="connector" idref="#_x0000_s1070"/>
        <o:r id="V:Rule33" type="connector" idref="#_x0000_s1048"/>
        <o:r id="V:Rule34" type="connector" idref="#_x0000_s1030"/>
        <o:r id="V:Rule35" type="connector" idref="#_x0000_s1057"/>
        <o:r id="V:Rule36" type="connector" idref="#_x0000_s1039"/>
        <o:r id="V:Rule37" type="connector" idref="#_x0000_s1047"/>
        <o:r id="V:Rule38" type="connector" idref="#_x0000_s1029"/>
        <o:r id="V:Rule39" type="connector" idref="#_x0000_s1032"/>
        <o:r id="V:Rule40" type="connector" idref="#_x0000_s1085"/>
        <o:r id="V:Rule41" type="connector" idref="#_x0000_s1038"/>
        <o:r id="V:Rule42" type="connector" idref="#_x0000_s1064"/>
        <o:r id="V:Rule43" type="connector" idref="#_x0000_s1063"/>
        <o:r id="V:Rule44" type="connector" idref="#_x0000_s1036"/>
        <o:r id="V:Rule45" type="connector" idref="#_x0000_s1037"/>
        <o:r id="V:Rule46" type="connector" idref="#_x0000_s1046"/>
        <o:r id="V:Rule47" type="connector" idref="#_x0000_s1069"/>
        <o:r id="V:Rule48" type="connector" idref="#_x0000_s1031"/>
        <o:r id="V:Rule49" type="connector" idref="#_x0000_s1050"/>
        <o:r id="V:Rule50" type="connector" idref="#_x0000_s1065"/>
        <o:r id="V:Rule51" type="connector" idref="#_x0000_s1071"/>
        <o:r id="V:Rule52" type="connector" idref="#_x0000_s1035"/>
        <o:r id="V:Rule53" type="connector" idref="#_x0000_s1068"/>
        <o:r id="V:Rule54" type="connector" idref="#_x0000_s1067"/>
        <o:r id="V:Rule55"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830"/>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EE1830"/>
    <w:pPr>
      <w:spacing w:line="360" w:lineRule="auto"/>
      <w:jc w:val="both"/>
    </w:pPr>
    <w:rPr>
      <w:rFonts w:ascii="Arial Narrow" w:hAnsi="Arial Narrow"/>
      <w:sz w:val="32"/>
      <w:szCs w:val="32"/>
      <w:lang w:val="en-US"/>
    </w:rPr>
  </w:style>
  <w:style w:type="character" w:customStyle="1" w:styleId="CorpsdetexteCar">
    <w:name w:val="Corps de texte Car"/>
    <w:basedOn w:val="Policepardfaut"/>
    <w:link w:val="Corpsdetexte"/>
    <w:rsid w:val="00EE1830"/>
    <w:rPr>
      <w:rFonts w:ascii="Arial Narrow" w:eastAsia="Times New Roman" w:hAnsi="Arial Narrow" w:cs="Times New Roman"/>
      <w:sz w:val="32"/>
      <w:szCs w:val="32"/>
      <w:lang w:val="en-US" w:eastAsia="fr-FR"/>
    </w:rPr>
  </w:style>
  <w:style w:type="paragraph" w:customStyle="1" w:styleId="Normal13">
    <w:name w:val="Normal+13"/>
    <w:basedOn w:val="Normal"/>
    <w:next w:val="Normal"/>
    <w:rsid w:val="00EE1830"/>
    <w:pPr>
      <w:autoSpaceDE w:val="0"/>
      <w:autoSpaceDN w:val="0"/>
      <w:adjustRightInd w:val="0"/>
    </w:pPr>
  </w:style>
  <w:style w:type="paragraph" w:styleId="Textedebulles">
    <w:name w:val="Balloon Text"/>
    <w:basedOn w:val="Normal"/>
    <w:link w:val="TextedebullesCar"/>
    <w:uiPriority w:val="99"/>
    <w:semiHidden/>
    <w:unhideWhenUsed/>
    <w:rsid w:val="00EE1830"/>
    <w:rPr>
      <w:rFonts w:ascii="Tahoma" w:hAnsi="Tahoma" w:cs="Tahoma"/>
      <w:sz w:val="16"/>
      <w:szCs w:val="16"/>
    </w:rPr>
  </w:style>
  <w:style w:type="character" w:customStyle="1" w:styleId="TextedebullesCar">
    <w:name w:val="Texte de bulles Car"/>
    <w:basedOn w:val="Policepardfaut"/>
    <w:link w:val="Textedebulles"/>
    <w:uiPriority w:val="99"/>
    <w:semiHidden/>
    <w:rsid w:val="00EE1830"/>
    <w:rPr>
      <w:rFonts w:ascii="Tahoma" w:eastAsia="Times New Roman" w:hAnsi="Tahoma" w:cs="Tahoma"/>
      <w:sz w:val="16"/>
      <w:szCs w:val="16"/>
      <w:lang w:eastAsia="fr-FR"/>
    </w:rPr>
  </w:style>
  <w:style w:type="paragraph" w:styleId="En-tte">
    <w:name w:val="header"/>
    <w:basedOn w:val="Normal"/>
    <w:link w:val="En-tteCar"/>
    <w:uiPriority w:val="99"/>
    <w:unhideWhenUsed/>
    <w:rsid w:val="001E7187"/>
    <w:pPr>
      <w:tabs>
        <w:tab w:val="center" w:pos="4536"/>
        <w:tab w:val="right" w:pos="9072"/>
      </w:tabs>
    </w:pPr>
  </w:style>
  <w:style w:type="character" w:customStyle="1" w:styleId="En-tteCar">
    <w:name w:val="En-tête Car"/>
    <w:basedOn w:val="Policepardfaut"/>
    <w:link w:val="En-tte"/>
    <w:uiPriority w:val="99"/>
    <w:rsid w:val="001E7187"/>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semiHidden/>
    <w:unhideWhenUsed/>
    <w:rsid w:val="001E7187"/>
    <w:pPr>
      <w:tabs>
        <w:tab w:val="center" w:pos="4536"/>
        <w:tab w:val="right" w:pos="9072"/>
      </w:tabs>
    </w:pPr>
  </w:style>
  <w:style w:type="character" w:customStyle="1" w:styleId="PieddepageCar">
    <w:name w:val="Pied de page Car"/>
    <w:basedOn w:val="Policepardfaut"/>
    <w:link w:val="Pieddepage"/>
    <w:uiPriority w:val="99"/>
    <w:semiHidden/>
    <w:rsid w:val="001E7187"/>
    <w:rPr>
      <w:rFonts w:ascii="Times New Roman" w:eastAsia="Times New Roman" w:hAnsi="Times New Roman" w:cs="Times New Roman"/>
      <w:sz w:val="24"/>
      <w:szCs w:val="24"/>
      <w:lang w:eastAsia="fr-FR"/>
    </w:rPr>
  </w:style>
  <w:style w:type="paragraph" w:customStyle="1" w:styleId="8578B69C289C44D099156E3D7F6F2C23">
    <w:name w:val="8578B69C289C44D099156E3D7F6F2C23"/>
    <w:rsid w:val="00E37A11"/>
    <w:rPr>
      <w:rFonts w:eastAsiaTheme="minorEastAsia"/>
      <w:lang w:val="en-US"/>
    </w:rPr>
  </w:style>
  <w:style w:type="paragraph" w:styleId="Paragraphedeliste">
    <w:name w:val="List Paragraph"/>
    <w:basedOn w:val="Normal"/>
    <w:uiPriority w:val="34"/>
    <w:qFormat/>
    <w:rsid w:val="001F12C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5.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329693BC07647CD8EAEB0C97185C41E"/>
        <w:category>
          <w:name w:val="Général"/>
          <w:gallery w:val="placeholder"/>
        </w:category>
        <w:types>
          <w:type w:val="bbPlcHdr"/>
        </w:types>
        <w:behaviors>
          <w:behavior w:val="content"/>
        </w:behaviors>
        <w:guid w:val="{6929E3C0-CD4E-4A27-A3BD-489B3450C393}"/>
      </w:docPartPr>
      <w:docPartBody>
        <w:p w:rsidR="00982E91" w:rsidRDefault="00B27FD8" w:rsidP="00B27FD8">
          <w:pPr>
            <w:pStyle w:val="4329693BC07647CD8EAEB0C97185C41E"/>
          </w:pPr>
          <w:r>
            <w:rPr>
              <w:rFonts w:asciiTheme="majorHAnsi" w:eastAsiaTheme="majorEastAsia" w:hAnsiTheme="majorHAnsi" w:cstheme="majorBidi"/>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A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27FD8"/>
    <w:rsid w:val="004269DE"/>
    <w:rsid w:val="0043310B"/>
    <w:rsid w:val="005C17D2"/>
    <w:rsid w:val="00861525"/>
    <w:rsid w:val="00982E91"/>
    <w:rsid w:val="00B27FD8"/>
    <w:rsid w:val="00D46732"/>
    <w:rsid w:val="00E90FDC"/>
    <w:rsid w:val="00EF65B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E9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329693BC07647CD8EAEB0C97185C41E">
    <w:name w:val="4329693BC07647CD8EAEB0C97185C41E"/>
    <w:rsid w:val="00B27FD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C4FA8-BC30-4856-989D-98C4280B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16</Pages>
  <Words>3246</Words>
  <Characters>17853</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ADSORPTION</vt:lpstr>
    </vt:vector>
  </TitlesOfParts>
  <Company>Sweet</Company>
  <LinksUpToDate>false</LinksUpToDate>
  <CharactersWithSpaces>21057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ADSORPTION</dc:title>
  <dc:subject/>
  <dc:creator>SWEET</dc:creator>
  <cp:keywords/>
  <dc:description/>
  <cp:lastModifiedBy>acer</cp:lastModifiedBy>
  <cp:revision>31</cp:revision>
  <dcterms:created xsi:type="dcterms:W3CDTF">2009-06-14T21:39:00Z</dcterms:created>
  <dcterms:modified xsi:type="dcterms:W3CDTF">2010-10-13T13:21:00Z</dcterms:modified>
</cp:coreProperties>
</file>